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20" w:rsidRPr="00BA550B" w:rsidRDefault="00007720" w:rsidP="00007720">
      <w:pPr>
        <w:rPr>
          <w:rFonts w:ascii="標楷體" w:eastAsia="標楷體" w:hAnsi="標楷體"/>
        </w:rPr>
      </w:pPr>
    </w:p>
    <w:tbl>
      <w:tblPr>
        <w:tblStyle w:val="a7"/>
        <w:tblW w:w="8931" w:type="dxa"/>
        <w:tblInd w:w="-176" w:type="dxa"/>
        <w:tblLook w:val="04A0" w:firstRow="1" w:lastRow="0" w:firstColumn="1" w:lastColumn="0" w:noHBand="0" w:noVBand="1"/>
      </w:tblPr>
      <w:tblGrid>
        <w:gridCol w:w="1702"/>
        <w:gridCol w:w="7229"/>
      </w:tblGrid>
      <w:tr w:rsidR="00BA550B" w:rsidRPr="00BA550B" w:rsidTr="00E32995">
        <w:tc>
          <w:tcPr>
            <w:tcW w:w="1702" w:type="dxa"/>
            <w:vAlign w:val="center"/>
          </w:tcPr>
          <w:p w:rsidR="00007720" w:rsidRPr="00BA550B" w:rsidRDefault="00007720" w:rsidP="00322A3C">
            <w:pPr>
              <w:jc w:val="center"/>
              <w:rPr>
                <w:rFonts w:ascii="標楷體" w:eastAsia="標楷體" w:hAnsi="標楷體"/>
              </w:rPr>
            </w:pPr>
            <w:r w:rsidRPr="00BA550B">
              <w:rPr>
                <w:rFonts w:ascii="標楷體" w:eastAsia="標楷體" w:hAnsi="標楷體" w:hint="eastAsia"/>
                <w:lang w:eastAsia="zh-HK"/>
              </w:rPr>
              <w:t>姓名</w:t>
            </w:r>
          </w:p>
        </w:tc>
        <w:tc>
          <w:tcPr>
            <w:tcW w:w="7229" w:type="dxa"/>
          </w:tcPr>
          <w:p w:rsidR="00007720" w:rsidRPr="00BA550B" w:rsidRDefault="00E32995" w:rsidP="00007720">
            <w:pPr>
              <w:rPr>
                <w:rFonts w:ascii="標楷體" w:eastAsia="標楷體" w:hAnsi="標楷體"/>
              </w:rPr>
            </w:pPr>
            <w:r w:rsidRPr="00BA550B">
              <w:rPr>
                <w:rFonts w:ascii="標楷體" w:eastAsia="標楷體" w:hAnsi="標楷體" w:hint="eastAsia"/>
              </w:rPr>
              <w:t>王佩玲</w:t>
            </w:r>
          </w:p>
        </w:tc>
      </w:tr>
      <w:tr w:rsidR="00BA550B" w:rsidRPr="00BA550B" w:rsidTr="00E32995">
        <w:tc>
          <w:tcPr>
            <w:tcW w:w="1702" w:type="dxa"/>
            <w:vAlign w:val="center"/>
          </w:tcPr>
          <w:p w:rsidR="00007720" w:rsidRPr="00BA550B" w:rsidRDefault="00007720" w:rsidP="00322A3C">
            <w:pPr>
              <w:jc w:val="center"/>
              <w:rPr>
                <w:rFonts w:ascii="標楷體" w:eastAsia="標楷體" w:hAnsi="標楷體"/>
              </w:rPr>
            </w:pPr>
            <w:r w:rsidRPr="00BA550B">
              <w:rPr>
                <w:rFonts w:ascii="標楷體" w:eastAsia="標楷體" w:hAnsi="標楷體" w:hint="eastAsia"/>
              </w:rPr>
              <w:t>職稱</w:t>
            </w:r>
          </w:p>
        </w:tc>
        <w:tc>
          <w:tcPr>
            <w:tcW w:w="7229" w:type="dxa"/>
          </w:tcPr>
          <w:p w:rsidR="00007720" w:rsidRPr="00BA550B" w:rsidRDefault="00007720" w:rsidP="00E32995">
            <w:pPr>
              <w:rPr>
                <w:rFonts w:ascii="標楷體" w:eastAsia="標楷體" w:hAnsi="標楷體"/>
              </w:rPr>
            </w:pPr>
            <w:r w:rsidRPr="00BA550B">
              <w:rPr>
                <w:rFonts w:ascii="標楷體" w:eastAsia="標楷體" w:hAnsi="標楷體" w:hint="eastAsia"/>
              </w:rPr>
              <w:t>教授</w:t>
            </w:r>
          </w:p>
        </w:tc>
      </w:tr>
      <w:tr w:rsidR="00BA550B" w:rsidRPr="00BA550B" w:rsidTr="00E32995">
        <w:tc>
          <w:tcPr>
            <w:tcW w:w="1702" w:type="dxa"/>
            <w:vAlign w:val="center"/>
          </w:tcPr>
          <w:p w:rsidR="00007720" w:rsidRPr="00BA550B" w:rsidRDefault="00007720" w:rsidP="00322A3C">
            <w:pPr>
              <w:jc w:val="center"/>
              <w:rPr>
                <w:rFonts w:ascii="標楷體" w:eastAsia="標楷體" w:hAnsi="標楷體"/>
              </w:rPr>
            </w:pPr>
            <w:r w:rsidRPr="00BA550B">
              <w:rPr>
                <w:rFonts w:ascii="標楷體" w:eastAsia="標楷體" w:hAnsi="標楷體" w:hint="eastAsia"/>
              </w:rPr>
              <w:t>學歷</w:t>
            </w:r>
          </w:p>
        </w:tc>
        <w:tc>
          <w:tcPr>
            <w:tcW w:w="7229" w:type="dxa"/>
          </w:tcPr>
          <w:p w:rsidR="00007720" w:rsidRPr="00BA550B" w:rsidRDefault="00E32995" w:rsidP="00E532E0">
            <w:pPr>
              <w:rPr>
                <w:rFonts w:ascii="標楷體" w:eastAsia="標楷體" w:hAnsi="標楷體"/>
              </w:rPr>
            </w:pPr>
            <w:r w:rsidRPr="00BA550B">
              <w:rPr>
                <w:rFonts w:ascii="標楷體" w:eastAsia="標楷體" w:hAnsi="標楷體" w:hint="eastAsia"/>
              </w:rPr>
              <w:t>美國賓州州立大學</w:t>
            </w:r>
            <w:r w:rsidR="00E532E0" w:rsidRPr="00BA550B">
              <w:rPr>
                <w:rFonts w:ascii="標楷體" w:eastAsia="標楷體" w:hAnsi="標楷體" w:hint="eastAsia"/>
              </w:rPr>
              <w:t>雙</w:t>
            </w:r>
            <w:r w:rsidRPr="00BA550B">
              <w:rPr>
                <w:rFonts w:ascii="標楷體" w:eastAsia="標楷體" w:hAnsi="標楷體" w:hint="eastAsia"/>
              </w:rPr>
              <w:t>語教學博士</w:t>
            </w:r>
          </w:p>
        </w:tc>
      </w:tr>
      <w:tr w:rsidR="00BA550B" w:rsidRPr="00BA550B" w:rsidTr="00E32995">
        <w:tc>
          <w:tcPr>
            <w:tcW w:w="1702" w:type="dxa"/>
            <w:vAlign w:val="center"/>
          </w:tcPr>
          <w:p w:rsidR="00007720" w:rsidRPr="00BA550B" w:rsidRDefault="00007720" w:rsidP="00322A3C">
            <w:pPr>
              <w:jc w:val="center"/>
              <w:rPr>
                <w:rFonts w:ascii="標楷體" w:eastAsia="標楷體" w:hAnsi="標楷體"/>
              </w:rPr>
            </w:pPr>
            <w:r w:rsidRPr="00BA550B">
              <w:rPr>
                <w:rFonts w:ascii="標楷體" w:eastAsia="標楷體" w:hAnsi="標楷體" w:hint="eastAsia"/>
              </w:rPr>
              <w:t>經歷</w:t>
            </w:r>
          </w:p>
        </w:tc>
        <w:tc>
          <w:tcPr>
            <w:tcW w:w="7229" w:type="dxa"/>
          </w:tcPr>
          <w:p w:rsidR="00E200CE" w:rsidRPr="00BA550B" w:rsidRDefault="00E200CE" w:rsidP="00007720">
            <w:pPr>
              <w:rPr>
                <w:rFonts w:ascii="標楷體" w:eastAsia="標楷體" w:hAnsi="標楷體"/>
              </w:rPr>
            </w:pPr>
            <w:r w:rsidRPr="00BA550B">
              <w:rPr>
                <w:rFonts w:ascii="標楷體" w:eastAsia="標楷體" w:hAnsi="標楷體" w:hint="eastAsia"/>
              </w:rPr>
              <w:t>20</w:t>
            </w:r>
            <w:r w:rsidR="00E32995" w:rsidRPr="00BA550B">
              <w:rPr>
                <w:rFonts w:ascii="標楷體" w:eastAsia="標楷體" w:hAnsi="標楷體" w:hint="eastAsia"/>
              </w:rPr>
              <w:t>19</w:t>
            </w:r>
            <w:r w:rsidRPr="00BA550B">
              <w:rPr>
                <w:rFonts w:ascii="標楷體" w:eastAsia="標楷體" w:hAnsi="標楷體" w:hint="eastAsia"/>
              </w:rPr>
              <w:t xml:space="preserve">-迄今 </w:t>
            </w:r>
            <w:r w:rsidR="00754CF4">
              <w:rPr>
                <w:rFonts w:ascii="標楷體" w:eastAsia="標楷體" w:hAnsi="標楷體"/>
              </w:rPr>
              <w:t xml:space="preserve">   </w:t>
            </w:r>
            <w:r w:rsidRPr="00BA550B">
              <w:rPr>
                <w:rFonts w:ascii="標楷體" w:eastAsia="標楷體" w:hAnsi="標楷體" w:hint="eastAsia"/>
              </w:rPr>
              <w:t>國立高雄科技大學</w:t>
            </w:r>
            <w:r w:rsidR="00E32995" w:rsidRPr="00BA550B">
              <w:rPr>
                <w:rFonts w:ascii="標楷體" w:eastAsia="標楷體" w:hAnsi="標楷體" w:hint="eastAsia"/>
              </w:rPr>
              <w:t>外語教育中心教授</w:t>
            </w:r>
          </w:p>
          <w:p w:rsidR="00716705" w:rsidRPr="00BA550B" w:rsidRDefault="00716705" w:rsidP="00007720">
            <w:pPr>
              <w:rPr>
                <w:rFonts w:ascii="標楷體" w:eastAsia="標楷體" w:hAnsi="標楷體"/>
              </w:rPr>
            </w:pPr>
            <w:r w:rsidRPr="00BA550B">
              <w:rPr>
                <w:rFonts w:ascii="標楷體" w:eastAsia="標楷體" w:hAnsi="標楷體" w:hint="eastAsia"/>
              </w:rPr>
              <w:t>20</w:t>
            </w:r>
            <w:r w:rsidR="00E32995" w:rsidRPr="00BA550B">
              <w:rPr>
                <w:rFonts w:ascii="標楷體" w:eastAsia="標楷體" w:hAnsi="標楷體" w:hint="eastAsia"/>
              </w:rPr>
              <w:t>1</w:t>
            </w:r>
            <w:r w:rsidR="00E532E0" w:rsidRPr="00BA550B">
              <w:rPr>
                <w:rFonts w:ascii="標楷體" w:eastAsia="標楷體" w:hAnsi="標楷體"/>
              </w:rPr>
              <w:t>8</w:t>
            </w:r>
            <w:r w:rsidRPr="00BA550B">
              <w:rPr>
                <w:rFonts w:ascii="標楷體" w:eastAsia="標楷體" w:hAnsi="標楷體" w:hint="eastAsia"/>
              </w:rPr>
              <w:t>-</w:t>
            </w:r>
            <w:r w:rsidR="00E32995" w:rsidRPr="00BA550B">
              <w:rPr>
                <w:rFonts w:ascii="標楷體" w:eastAsia="標楷體" w:hAnsi="標楷體" w:hint="eastAsia"/>
              </w:rPr>
              <w:t>2019</w:t>
            </w:r>
            <w:r w:rsidRPr="00BA550B">
              <w:rPr>
                <w:rFonts w:ascii="標楷體" w:eastAsia="標楷體" w:hAnsi="標楷體" w:hint="eastAsia"/>
              </w:rPr>
              <w:t xml:space="preserve"> </w:t>
            </w:r>
            <w:r w:rsidR="00754CF4">
              <w:rPr>
                <w:rFonts w:ascii="標楷體" w:eastAsia="標楷體" w:hAnsi="標楷體"/>
              </w:rPr>
              <w:t xml:space="preserve">   </w:t>
            </w:r>
            <w:r w:rsidR="00E32995" w:rsidRPr="00BA550B">
              <w:rPr>
                <w:rFonts w:ascii="標楷體" w:eastAsia="標楷體" w:hAnsi="標楷體" w:hint="eastAsia"/>
              </w:rPr>
              <w:t>國立高雄科技大學應用外語系教授</w:t>
            </w:r>
          </w:p>
          <w:p w:rsidR="00007720" w:rsidRDefault="00007720" w:rsidP="00E532E0">
            <w:pPr>
              <w:rPr>
                <w:rFonts w:ascii="標楷體" w:eastAsia="標楷體" w:hAnsi="標楷體"/>
              </w:rPr>
            </w:pPr>
            <w:r w:rsidRPr="00BA550B">
              <w:rPr>
                <w:rFonts w:ascii="標楷體" w:eastAsia="標楷體" w:hAnsi="標楷體" w:hint="eastAsia"/>
              </w:rPr>
              <w:t>20</w:t>
            </w:r>
            <w:r w:rsidR="00E532E0" w:rsidRPr="00BA550B">
              <w:rPr>
                <w:rFonts w:ascii="標楷體" w:eastAsia="標楷體" w:hAnsi="標楷體"/>
              </w:rPr>
              <w:t>15</w:t>
            </w:r>
            <w:r w:rsidR="00754CF4">
              <w:rPr>
                <w:rFonts w:ascii="標楷體" w:eastAsia="標楷體" w:hAnsi="標楷體"/>
              </w:rPr>
              <w:t>.08</w:t>
            </w:r>
            <w:r w:rsidRPr="00BA550B">
              <w:rPr>
                <w:rFonts w:ascii="標楷體" w:eastAsia="標楷體" w:hAnsi="標楷體" w:hint="eastAsia"/>
              </w:rPr>
              <w:t>-2018 國立高雄</w:t>
            </w:r>
            <w:r w:rsidR="00E32995" w:rsidRPr="00BA550B">
              <w:rPr>
                <w:rFonts w:ascii="標楷體" w:eastAsia="標楷體" w:hAnsi="標楷體" w:hint="eastAsia"/>
              </w:rPr>
              <w:t>應用</w:t>
            </w:r>
            <w:r w:rsidRPr="00BA550B">
              <w:rPr>
                <w:rFonts w:ascii="標楷體" w:eastAsia="標楷體" w:hAnsi="標楷體" w:hint="eastAsia"/>
              </w:rPr>
              <w:t>科技大學</w:t>
            </w:r>
            <w:r w:rsidR="00E32995" w:rsidRPr="00BA550B">
              <w:rPr>
                <w:rFonts w:ascii="標楷體" w:eastAsia="標楷體" w:hAnsi="標楷體" w:hint="eastAsia"/>
              </w:rPr>
              <w:t>應用外語系教授</w:t>
            </w:r>
          </w:p>
          <w:p w:rsidR="00104C5F" w:rsidRPr="00104C5F" w:rsidRDefault="00104C5F" w:rsidP="00E532E0">
            <w:pPr>
              <w:rPr>
                <w:rFonts w:ascii="標楷體" w:eastAsia="標楷體" w:hAnsi="標楷體"/>
              </w:rPr>
            </w:pPr>
            <w:r w:rsidRPr="00104C5F">
              <w:rPr>
                <w:rFonts w:ascii="標楷體" w:eastAsia="標楷體" w:hAnsi="標楷體"/>
              </w:rPr>
              <w:t>20</w:t>
            </w:r>
            <w:r w:rsidRPr="00104C5F">
              <w:rPr>
                <w:rFonts w:ascii="標楷體" w:eastAsia="標楷體" w:hAnsi="標楷體" w:hint="eastAsia"/>
              </w:rPr>
              <w:t>00</w:t>
            </w:r>
            <w:r w:rsidR="00754CF4">
              <w:rPr>
                <w:rFonts w:ascii="標楷體" w:eastAsia="標楷體" w:hAnsi="標楷體"/>
              </w:rPr>
              <w:t>.08</w:t>
            </w:r>
            <w:r w:rsidRPr="00104C5F">
              <w:rPr>
                <w:rFonts w:ascii="標楷體" w:eastAsia="標楷體" w:hAnsi="標楷體"/>
              </w:rPr>
              <w:t>-2015</w:t>
            </w:r>
            <w:r w:rsidR="00754CF4">
              <w:rPr>
                <w:rFonts w:ascii="標楷體" w:eastAsia="標楷體" w:hAnsi="標楷體"/>
              </w:rPr>
              <w:t>.07</w:t>
            </w:r>
            <w:r>
              <w:rPr>
                <w:rFonts w:ascii="標楷體" w:eastAsia="標楷體" w:hAnsi="標楷體"/>
              </w:rPr>
              <w:t xml:space="preserve"> </w:t>
            </w:r>
            <w:r w:rsidRPr="00BA550B">
              <w:rPr>
                <w:rFonts w:ascii="標楷體" w:eastAsia="標楷體" w:hAnsi="標楷體" w:hint="eastAsia"/>
              </w:rPr>
              <w:t>國立</w:t>
            </w:r>
            <w:r w:rsidRPr="00104C5F">
              <w:rPr>
                <w:rFonts w:ascii="標楷體" w:eastAsia="標楷體" w:hAnsi="標楷體" w:hint="eastAsia"/>
              </w:rPr>
              <w:t>高雄應用科技大學應用外語系副教授</w:t>
            </w:r>
          </w:p>
          <w:p w:rsidR="00754CF4" w:rsidRDefault="00754CF4" w:rsidP="00E532E0">
            <w:pPr>
              <w:rPr>
                <w:rFonts w:ascii="標楷體" w:eastAsia="標楷體" w:hAnsi="標楷體"/>
              </w:rPr>
            </w:pPr>
            <w:r>
              <w:rPr>
                <w:rFonts w:ascii="標楷體" w:eastAsia="標楷體" w:hAnsi="標楷體" w:hint="eastAsia"/>
              </w:rPr>
              <w:t>2000.02-2000.07</w:t>
            </w:r>
            <w:r w:rsidRPr="00BA550B">
              <w:rPr>
                <w:rFonts w:ascii="標楷體" w:eastAsia="標楷體" w:hAnsi="標楷體" w:hint="eastAsia"/>
              </w:rPr>
              <w:t>國立</w:t>
            </w:r>
            <w:r w:rsidRPr="00754CF4">
              <w:rPr>
                <w:rFonts w:ascii="標楷體" w:eastAsia="標楷體" w:hAnsi="標楷體"/>
              </w:rPr>
              <w:t>高雄科學技術學院</w:t>
            </w:r>
            <w:r w:rsidRPr="00754CF4">
              <w:rPr>
                <w:rFonts w:ascii="標楷體" w:eastAsia="標楷體" w:hAnsi="標楷體" w:hint="eastAsia"/>
              </w:rPr>
              <w:t>共同科外文組</w:t>
            </w:r>
            <w:r w:rsidRPr="00104C5F">
              <w:rPr>
                <w:rFonts w:ascii="標楷體" w:eastAsia="標楷體" w:hAnsi="標楷體" w:hint="eastAsia"/>
              </w:rPr>
              <w:t>副教授</w:t>
            </w:r>
          </w:p>
          <w:p w:rsidR="00104C5F" w:rsidRPr="00104C5F" w:rsidRDefault="00104C5F" w:rsidP="00E532E0">
            <w:pPr>
              <w:rPr>
                <w:rFonts w:ascii="標楷體" w:eastAsia="標楷體" w:hAnsi="標楷體"/>
              </w:rPr>
            </w:pPr>
            <w:r>
              <w:rPr>
                <w:rFonts w:ascii="標楷體" w:eastAsia="標楷體" w:hAnsi="標楷體"/>
              </w:rPr>
              <w:t>19</w:t>
            </w:r>
            <w:r w:rsidR="00754CF4">
              <w:rPr>
                <w:rFonts w:ascii="標楷體" w:eastAsia="標楷體" w:hAnsi="標楷體"/>
              </w:rPr>
              <w:t>97.08</w:t>
            </w:r>
            <w:r>
              <w:rPr>
                <w:rFonts w:ascii="標楷體" w:eastAsia="標楷體" w:hAnsi="標楷體"/>
              </w:rPr>
              <w:t>-2000</w:t>
            </w:r>
            <w:r w:rsidR="00754CF4">
              <w:rPr>
                <w:rFonts w:ascii="標楷體" w:eastAsia="標楷體" w:hAnsi="標楷體"/>
              </w:rPr>
              <w:t>.01</w:t>
            </w:r>
            <w:r w:rsidRPr="00BA550B">
              <w:rPr>
                <w:rFonts w:ascii="標楷體" w:eastAsia="標楷體" w:hAnsi="標楷體" w:hint="eastAsia"/>
              </w:rPr>
              <w:t>國立</w:t>
            </w:r>
            <w:r w:rsidRPr="00104C5F">
              <w:rPr>
                <w:rFonts w:ascii="標楷體" w:eastAsia="標楷體" w:hAnsi="標楷體"/>
              </w:rPr>
              <w:t>高雄科學技術學院</w:t>
            </w:r>
            <w:r w:rsidRPr="00104C5F">
              <w:rPr>
                <w:rFonts w:ascii="標楷體" w:eastAsia="標楷體" w:hAnsi="標楷體" w:hint="eastAsia"/>
              </w:rPr>
              <w:t>共同科外文組講師</w:t>
            </w:r>
          </w:p>
          <w:p w:rsidR="00104C5F" w:rsidRPr="00104C5F" w:rsidRDefault="00754CF4" w:rsidP="00E532E0">
            <w:pPr>
              <w:rPr>
                <w:rFonts w:ascii="標楷體" w:eastAsia="標楷體" w:hAnsi="標楷體"/>
              </w:rPr>
            </w:pPr>
            <w:r>
              <w:rPr>
                <w:rFonts w:ascii="標楷體" w:eastAsia="標楷體" w:hAnsi="標楷體" w:hint="eastAsia"/>
              </w:rPr>
              <w:t>1992</w:t>
            </w:r>
            <w:r>
              <w:rPr>
                <w:rFonts w:ascii="標楷體" w:eastAsia="標楷體" w:hAnsi="標楷體"/>
              </w:rPr>
              <w:t>.08</w:t>
            </w:r>
            <w:r>
              <w:rPr>
                <w:rFonts w:ascii="標楷體" w:eastAsia="標楷體" w:hAnsi="標楷體" w:hint="eastAsia"/>
              </w:rPr>
              <w:t>-1997</w:t>
            </w:r>
            <w:r>
              <w:rPr>
                <w:rFonts w:ascii="標楷體" w:eastAsia="標楷體" w:hAnsi="標楷體"/>
              </w:rPr>
              <w:t>.07</w:t>
            </w:r>
            <w:r w:rsidR="00104C5F" w:rsidRPr="00BA550B">
              <w:rPr>
                <w:rFonts w:ascii="標楷體" w:eastAsia="標楷體" w:hAnsi="標楷體" w:hint="eastAsia"/>
              </w:rPr>
              <w:t>國立</w:t>
            </w:r>
            <w:r w:rsidR="00104C5F" w:rsidRPr="00104C5F">
              <w:rPr>
                <w:rFonts w:ascii="標楷體" w:eastAsia="標楷體" w:hAnsi="標楷體"/>
              </w:rPr>
              <w:t>高雄工商專科學校</w:t>
            </w:r>
            <w:r w:rsidR="00104C5F" w:rsidRPr="00104C5F">
              <w:rPr>
                <w:rFonts w:ascii="標楷體" w:eastAsia="標楷體" w:hAnsi="標楷體" w:hint="eastAsia"/>
              </w:rPr>
              <w:t>共同科外文組講師</w:t>
            </w:r>
          </w:p>
          <w:p w:rsidR="00104C5F" w:rsidRPr="00104C5F" w:rsidRDefault="00104C5F" w:rsidP="00754CF4">
            <w:pPr>
              <w:rPr>
                <w:rFonts w:ascii="標楷體" w:eastAsia="標楷體" w:hAnsi="標楷體"/>
              </w:rPr>
            </w:pPr>
            <w:r>
              <w:rPr>
                <w:rFonts w:ascii="標楷體" w:eastAsia="標楷體" w:hAnsi="標楷體" w:hint="eastAsia"/>
              </w:rPr>
              <w:t>1989</w:t>
            </w:r>
            <w:r w:rsidR="00754CF4">
              <w:rPr>
                <w:rFonts w:ascii="標楷體" w:eastAsia="標楷體" w:hAnsi="標楷體"/>
              </w:rPr>
              <w:t>.08</w:t>
            </w:r>
            <w:r w:rsidR="00754CF4">
              <w:rPr>
                <w:rFonts w:ascii="標楷體" w:eastAsia="標楷體" w:hAnsi="標楷體" w:hint="eastAsia"/>
              </w:rPr>
              <w:t>-</w:t>
            </w:r>
            <w:r w:rsidR="00754CF4">
              <w:rPr>
                <w:rFonts w:ascii="標楷體" w:eastAsia="標楷體" w:hAnsi="標楷體"/>
              </w:rPr>
              <w:t>1992.07</w:t>
            </w:r>
            <w:r w:rsidRPr="00BA550B">
              <w:rPr>
                <w:rFonts w:ascii="標楷體" w:eastAsia="標楷體" w:hAnsi="標楷體" w:hint="eastAsia"/>
              </w:rPr>
              <w:t>國立</w:t>
            </w:r>
            <w:r w:rsidRPr="00104C5F">
              <w:rPr>
                <w:rFonts w:ascii="標楷體" w:eastAsia="標楷體" w:hAnsi="標楷體"/>
              </w:rPr>
              <w:t>高雄工</w:t>
            </w:r>
            <w:r w:rsidRPr="00104C5F">
              <w:rPr>
                <w:rFonts w:ascii="標楷體" w:eastAsia="標楷體" w:hAnsi="標楷體" w:hint="eastAsia"/>
              </w:rPr>
              <w:t>業</w:t>
            </w:r>
            <w:r w:rsidRPr="00104C5F">
              <w:rPr>
                <w:rFonts w:ascii="標楷體" w:eastAsia="標楷體" w:hAnsi="標楷體"/>
              </w:rPr>
              <w:t>專科學校</w:t>
            </w:r>
            <w:r w:rsidRPr="00104C5F">
              <w:rPr>
                <w:rFonts w:ascii="標楷體" w:eastAsia="標楷體" w:hAnsi="標楷體" w:hint="eastAsia"/>
              </w:rPr>
              <w:t>共同科外文組講師</w:t>
            </w:r>
          </w:p>
        </w:tc>
      </w:tr>
      <w:tr w:rsidR="00BA550B" w:rsidRPr="00BA550B" w:rsidTr="00E32995">
        <w:tc>
          <w:tcPr>
            <w:tcW w:w="1702" w:type="dxa"/>
            <w:vAlign w:val="center"/>
          </w:tcPr>
          <w:p w:rsidR="00007720" w:rsidRPr="00BA550B" w:rsidRDefault="00007720" w:rsidP="00322A3C">
            <w:pPr>
              <w:jc w:val="center"/>
              <w:rPr>
                <w:rFonts w:ascii="標楷體" w:eastAsia="標楷體" w:hAnsi="標楷體"/>
              </w:rPr>
            </w:pPr>
            <w:r w:rsidRPr="00BA550B">
              <w:rPr>
                <w:rFonts w:ascii="標楷體" w:eastAsia="標楷體" w:hAnsi="標楷體" w:hint="eastAsia"/>
              </w:rPr>
              <w:t>研究專長</w:t>
            </w:r>
          </w:p>
        </w:tc>
        <w:tc>
          <w:tcPr>
            <w:tcW w:w="7229" w:type="dxa"/>
          </w:tcPr>
          <w:p w:rsidR="00007720" w:rsidRPr="00BA550B" w:rsidRDefault="00042806" w:rsidP="00573F53">
            <w:pPr>
              <w:rPr>
                <w:rFonts w:ascii="標楷體" w:eastAsia="標楷體" w:hAnsi="標楷體"/>
              </w:rPr>
            </w:pPr>
            <w:r w:rsidRPr="00BA550B">
              <w:rPr>
                <w:rFonts w:ascii="標楷體" w:eastAsia="標楷體" w:hAnsi="標楷體" w:hint="eastAsia"/>
              </w:rPr>
              <w:t>英語教學</w:t>
            </w:r>
          </w:p>
        </w:tc>
      </w:tr>
      <w:tr w:rsidR="00BA550B" w:rsidRPr="00AC2303" w:rsidTr="00E32995">
        <w:tc>
          <w:tcPr>
            <w:tcW w:w="1702" w:type="dxa"/>
            <w:vAlign w:val="center"/>
          </w:tcPr>
          <w:p w:rsidR="00007720" w:rsidRPr="00BA550B" w:rsidRDefault="005A3F03" w:rsidP="00322A3C">
            <w:pPr>
              <w:jc w:val="center"/>
              <w:rPr>
                <w:rFonts w:ascii="標楷體" w:eastAsia="標楷體" w:hAnsi="標楷體"/>
              </w:rPr>
            </w:pPr>
            <w:r w:rsidRPr="00BA550B">
              <w:rPr>
                <w:rFonts w:ascii="標楷體" w:eastAsia="標楷體" w:hAnsi="標楷體" w:hint="eastAsia"/>
              </w:rPr>
              <w:t>著作及計</w:t>
            </w:r>
            <w:r w:rsidRPr="00BA550B">
              <w:rPr>
                <w:rFonts w:ascii="標楷體" w:eastAsia="標楷體" w:hAnsi="標楷體" w:hint="eastAsia"/>
                <w:lang w:eastAsia="zh-HK"/>
              </w:rPr>
              <w:t>畫</w:t>
            </w:r>
          </w:p>
        </w:tc>
        <w:tc>
          <w:tcPr>
            <w:tcW w:w="7229" w:type="dxa"/>
          </w:tcPr>
          <w:p w:rsidR="00042806" w:rsidRPr="00AC2303" w:rsidRDefault="00360EF4" w:rsidP="00AC2303">
            <w:pPr>
              <w:jc w:val="both"/>
              <w:rPr>
                <w:rFonts w:ascii="Times New Roman" w:eastAsia="標楷體" w:hAnsi="Times New Roman" w:cs="Times New Roman"/>
              </w:rPr>
            </w:pPr>
            <w:r w:rsidRPr="00AC2303">
              <w:rPr>
                <w:rFonts w:ascii="Times New Roman" w:eastAsia="標楷體" w:hAnsi="Times New Roman" w:cs="Times New Roman"/>
              </w:rPr>
              <w:t>【期刊論文】</w:t>
            </w:r>
            <w:r w:rsidR="00042806" w:rsidRPr="00AC2303">
              <w:rPr>
                <w:rFonts w:ascii="Times New Roman" w:eastAsia="標楷體" w:hAnsi="Times New Roman" w:cs="Times New Roman"/>
              </w:rPr>
              <w:t>：</w:t>
            </w:r>
          </w:p>
          <w:p w:rsidR="00E532E0" w:rsidRPr="00AC2303" w:rsidRDefault="00E532E0" w:rsidP="00AC2303">
            <w:pPr>
              <w:numPr>
                <w:ilvl w:val="0"/>
                <w:numId w:val="8"/>
              </w:numPr>
              <w:ind w:rightChars="300" w:right="720"/>
              <w:jc w:val="both"/>
              <w:rPr>
                <w:rFonts w:ascii="Times New Roman" w:hAnsi="Times New Roman" w:cs="Times New Roman"/>
              </w:rPr>
            </w:pPr>
            <w:r w:rsidRPr="00AC2303">
              <w:rPr>
                <w:rFonts w:ascii="Times New Roman" w:hAnsi="Times New Roman" w:cs="Times New Roman"/>
                <w:b/>
              </w:rPr>
              <w:t>Wang, P. L.,</w:t>
            </w:r>
            <w:r w:rsidRPr="00AC2303">
              <w:rPr>
                <w:rFonts w:ascii="Times New Roman" w:hAnsi="Times New Roman" w:cs="Times New Roman"/>
              </w:rPr>
              <w:t xml:space="preserve"> &amp; Lee, H. C (2016). From reading to writing: An English major and Non-English major online peer learning project. </w:t>
            </w:r>
            <w:r w:rsidRPr="00AC2303">
              <w:rPr>
                <w:rFonts w:ascii="Times New Roman" w:hAnsi="Times New Roman" w:cs="Times New Roman"/>
                <w:i/>
              </w:rPr>
              <w:t xml:space="preserve">International Journal on Digital Learning Technology, 8 </w:t>
            </w:r>
            <w:r w:rsidRPr="00AC2303">
              <w:rPr>
                <w:rFonts w:ascii="Times New Roman" w:hAnsi="Times New Roman" w:cs="Times New Roman"/>
              </w:rPr>
              <w:t xml:space="preserve">(4). 27-66. (TSSCI) </w:t>
            </w:r>
            <w:r w:rsidRPr="00AC2303">
              <w:rPr>
                <w:rFonts w:ascii="Times New Roman" w:eastAsia="標楷體" w:hAnsi="Times New Roman" w:cs="Times New Roman"/>
              </w:rPr>
              <w:t xml:space="preserve">(NSC 100-2410-H-151-021) </w:t>
            </w:r>
            <w:r w:rsidRPr="00AC2303">
              <w:rPr>
                <w:rFonts w:ascii="Times New Roman" w:hAnsi="Times New Roman" w:cs="Times New Roman"/>
              </w:rPr>
              <w:t xml:space="preserve"> </w:t>
            </w:r>
          </w:p>
          <w:p w:rsidR="00E532E0" w:rsidRPr="00AC2303" w:rsidRDefault="00E532E0" w:rsidP="00AC2303">
            <w:pPr>
              <w:numPr>
                <w:ilvl w:val="0"/>
                <w:numId w:val="8"/>
              </w:numPr>
              <w:ind w:rightChars="300" w:right="720"/>
              <w:jc w:val="both"/>
              <w:rPr>
                <w:rFonts w:ascii="Times New Roman" w:hAnsi="Times New Roman" w:cs="Times New Roman"/>
              </w:rPr>
            </w:pPr>
            <w:r w:rsidRPr="00AC2303">
              <w:rPr>
                <w:rFonts w:ascii="Times New Roman" w:hAnsi="Times New Roman" w:cs="Times New Roman"/>
                <w:b/>
              </w:rPr>
              <w:t>Wang, P. L.</w:t>
            </w:r>
            <w:r w:rsidRPr="00AC2303">
              <w:rPr>
                <w:rFonts w:ascii="Times New Roman" w:hAnsi="Times New Roman" w:cs="Times New Roman"/>
              </w:rPr>
              <w:t xml:space="preserve"> (2015, June). Effects of automated writing evaluation program: Student experiences and perceptions. </w:t>
            </w:r>
            <w:r w:rsidRPr="00AC2303">
              <w:rPr>
                <w:rFonts w:ascii="Times New Roman" w:hAnsi="Times New Roman" w:cs="Times New Roman"/>
                <w:i/>
              </w:rPr>
              <w:t>Electronic Journal of Foreign Language Teaching, 12</w:t>
            </w:r>
            <w:r w:rsidRPr="00AC2303">
              <w:rPr>
                <w:rFonts w:ascii="Times New Roman" w:hAnsi="Times New Roman" w:cs="Times New Roman"/>
              </w:rPr>
              <w:t>(1), 79-100</w:t>
            </w:r>
            <w:r w:rsidRPr="00AC2303">
              <w:rPr>
                <w:rFonts w:ascii="Times New Roman" w:hAnsi="Times New Roman" w:cs="Times New Roman"/>
                <w:i/>
              </w:rPr>
              <w:t>.</w:t>
            </w:r>
            <w:r w:rsidRPr="00AC2303">
              <w:rPr>
                <w:rFonts w:ascii="Times New Roman" w:hAnsi="Times New Roman" w:cs="Times New Roman"/>
              </w:rPr>
              <w:t xml:space="preserve"> </w:t>
            </w:r>
          </w:p>
          <w:p w:rsidR="00E532E0" w:rsidRPr="00AC2303" w:rsidRDefault="00E532E0" w:rsidP="00AC2303">
            <w:pPr>
              <w:numPr>
                <w:ilvl w:val="0"/>
                <w:numId w:val="8"/>
              </w:numPr>
              <w:ind w:rightChars="300" w:right="720"/>
              <w:jc w:val="both"/>
              <w:rPr>
                <w:rStyle w:val="aa"/>
                <w:rFonts w:ascii="Times New Roman" w:hAnsi="Times New Roman" w:cs="Times New Roman"/>
                <w:b w:val="0"/>
              </w:rPr>
            </w:pPr>
            <w:r w:rsidRPr="00AC2303">
              <w:rPr>
                <w:rFonts w:ascii="Times New Roman" w:hAnsi="Times New Roman" w:cs="Times New Roman"/>
              </w:rPr>
              <w:t xml:space="preserve">Lee, H.C., &amp; </w:t>
            </w:r>
            <w:r w:rsidRPr="00AC2303">
              <w:rPr>
                <w:rFonts w:ascii="Times New Roman" w:hAnsi="Times New Roman" w:cs="Times New Roman"/>
                <w:b/>
              </w:rPr>
              <w:t xml:space="preserve">Wang, P. L. </w:t>
            </w:r>
            <w:r w:rsidRPr="00AC2303">
              <w:rPr>
                <w:rFonts w:ascii="Times New Roman" w:hAnsi="Times New Roman" w:cs="Times New Roman"/>
              </w:rPr>
              <w:t xml:space="preserve">(2015, June). </w:t>
            </w:r>
            <w:r w:rsidRPr="00AC2303">
              <w:rPr>
                <w:rStyle w:val="aa"/>
                <w:rFonts w:ascii="Times New Roman" w:hAnsi="Times New Roman" w:cs="Times New Roman"/>
                <w:b w:val="0"/>
              </w:rPr>
              <w:t>An empirical study of university student attitude toward English accent.</w:t>
            </w:r>
            <w:r w:rsidRPr="00AC2303">
              <w:rPr>
                <w:rFonts w:ascii="Times New Roman" w:hAnsi="Times New Roman" w:cs="Times New Roman"/>
                <w:sz w:val="20"/>
                <w:szCs w:val="20"/>
              </w:rPr>
              <w:t xml:space="preserve"> </w:t>
            </w:r>
            <w:r w:rsidRPr="00AC2303">
              <w:rPr>
                <w:rFonts w:ascii="Times New Roman" w:hAnsi="Times New Roman" w:cs="Times New Roman"/>
                <w:i/>
              </w:rPr>
              <w:t>Journal of Educational Practice and Research, 28</w:t>
            </w:r>
            <w:r w:rsidRPr="00AC2303">
              <w:rPr>
                <w:rFonts w:ascii="Times New Roman" w:hAnsi="Times New Roman" w:cs="Times New Roman"/>
              </w:rPr>
              <w:t>(1), 33-60</w:t>
            </w:r>
            <w:r w:rsidRPr="00AC2303">
              <w:rPr>
                <w:rFonts w:ascii="Times New Roman" w:hAnsi="Times New Roman" w:cs="Times New Roman"/>
                <w:i/>
              </w:rPr>
              <w:t>.</w:t>
            </w:r>
            <w:r w:rsidRPr="00AC2303">
              <w:rPr>
                <w:rStyle w:val="aa"/>
                <w:rFonts w:ascii="Times New Roman" w:hAnsi="Times New Roman" w:cs="Times New Roman"/>
                <w:b w:val="0"/>
              </w:rPr>
              <w:t xml:space="preserve">  (TSSCI) </w:t>
            </w:r>
            <w:r w:rsidRPr="00AC2303">
              <w:rPr>
                <w:rFonts w:ascii="Times New Roman" w:eastAsia="微軟正黑體" w:hAnsi="Times New Roman" w:cs="Times New Roman"/>
              </w:rPr>
              <w:t>(NSC 101-2410-H-022-001)</w:t>
            </w:r>
          </w:p>
          <w:p w:rsidR="00E532E0" w:rsidRPr="00AC2303" w:rsidRDefault="00E532E0" w:rsidP="00AC2303">
            <w:pPr>
              <w:numPr>
                <w:ilvl w:val="0"/>
                <w:numId w:val="8"/>
              </w:numPr>
              <w:ind w:rightChars="300" w:right="720"/>
              <w:jc w:val="both"/>
              <w:rPr>
                <w:rFonts w:ascii="Times New Roman" w:hAnsi="Times New Roman" w:cs="Times New Roman"/>
              </w:rPr>
            </w:pPr>
            <w:r w:rsidRPr="00AC2303">
              <w:rPr>
                <w:rFonts w:ascii="Times New Roman" w:hAnsi="Times New Roman" w:cs="Times New Roman"/>
                <w:b/>
              </w:rPr>
              <w:t>Wang, P. L.</w:t>
            </w:r>
            <w:r w:rsidRPr="00AC2303">
              <w:rPr>
                <w:rFonts w:ascii="Times New Roman" w:hAnsi="Times New Roman" w:cs="Times New Roman"/>
              </w:rPr>
              <w:t xml:space="preserve"> (2015).</w:t>
            </w:r>
            <w:r w:rsidRPr="00AC2303">
              <w:rPr>
                <w:rFonts w:ascii="Times New Roman" w:hAnsi="Times New Roman" w:cs="Times New Roman"/>
                <w:b/>
              </w:rPr>
              <w:t xml:space="preserve"> </w:t>
            </w:r>
            <w:r w:rsidRPr="00AC2303">
              <w:rPr>
                <w:rStyle w:val="aa"/>
                <w:rFonts w:ascii="Times New Roman" w:hAnsi="Times New Roman" w:cs="Times New Roman"/>
                <w:b w:val="0"/>
              </w:rPr>
              <w:t>Effects of collaborative writing on writing performance and perceptions of students with different cognitive styles</w:t>
            </w:r>
            <w:r w:rsidRPr="00AC2303">
              <w:rPr>
                <w:rFonts w:ascii="Times New Roman" w:hAnsi="Times New Roman" w:cs="Times New Roman"/>
              </w:rPr>
              <w:t xml:space="preserve">. </w:t>
            </w:r>
            <w:r w:rsidRPr="00AC2303">
              <w:rPr>
                <w:rFonts w:ascii="Times New Roman" w:hAnsi="Times New Roman" w:cs="Times New Roman"/>
                <w:i/>
              </w:rPr>
              <w:t>Journal of English Education, 3</w:t>
            </w:r>
            <w:r w:rsidRPr="00AC2303">
              <w:rPr>
                <w:rFonts w:ascii="Times New Roman" w:hAnsi="Times New Roman" w:cs="Times New Roman"/>
              </w:rPr>
              <w:t xml:space="preserve">(2), 41-76. </w:t>
            </w:r>
            <w:r w:rsidRPr="00AC2303">
              <w:rPr>
                <w:rFonts w:ascii="Times New Roman" w:eastAsia="標楷體" w:hAnsi="Times New Roman" w:cs="Times New Roman"/>
              </w:rPr>
              <w:t>(NSC 100-2410-H-151-021)</w:t>
            </w:r>
          </w:p>
          <w:p w:rsidR="00E532E0" w:rsidRPr="00AC2303" w:rsidRDefault="00E532E0" w:rsidP="00AC2303">
            <w:pPr>
              <w:numPr>
                <w:ilvl w:val="0"/>
                <w:numId w:val="8"/>
              </w:numPr>
              <w:ind w:rightChars="300" w:right="720"/>
              <w:jc w:val="both"/>
              <w:rPr>
                <w:rFonts w:ascii="Times New Roman" w:hAnsi="Times New Roman" w:cs="Times New Roman"/>
              </w:rPr>
            </w:pPr>
            <w:r w:rsidRPr="00AC2303">
              <w:rPr>
                <w:rFonts w:ascii="Times New Roman" w:hAnsi="Times New Roman" w:cs="Times New Roman"/>
                <w:b/>
              </w:rPr>
              <w:t>Wang, P. L.,</w:t>
            </w:r>
            <w:r w:rsidRPr="00AC2303">
              <w:rPr>
                <w:rFonts w:ascii="Times New Roman" w:hAnsi="Times New Roman" w:cs="Times New Roman"/>
              </w:rPr>
              <w:t xml:space="preserve"> &amp; Lee, H. C. (2014, July) Computer-Supported collective English writing tasks for learners with different cognitive Styles. </w:t>
            </w:r>
            <w:r w:rsidRPr="00AC2303">
              <w:rPr>
                <w:rFonts w:ascii="Times New Roman" w:hAnsi="Times New Roman" w:cs="Times New Roman"/>
                <w:i/>
              </w:rPr>
              <w:t>Electronic Journal of Foreign Language Teaching</w:t>
            </w:r>
            <w:r w:rsidRPr="00AC2303">
              <w:rPr>
                <w:rFonts w:ascii="Times New Roman" w:hAnsi="Times New Roman" w:cs="Times New Roman"/>
              </w:rPr>
              <w:t xml:space="preserve">, </w:t>
            </w:r>
            <w:r w:rsidRPr="00AC2303">
              <w:rPr>
                <w:rFonts w:ascii="Times New Roman" w:hAnsi="Times New Roman" w:cs="Times New Roman"/>
                <w:i/>
              </w:rPr>
              <w:t>11</w:t>
            </w:r>
            <w:r w:rsidRPr="00AC2303">
              <w:rPr>
                <w:rFonts w:ascii="Times New Roman" w:hAnsi="Times New Roman" w:cs="Times New Roman"/>
              </w:rPr>
              <w:t xml:space="preserve">, Supplement 1, 207-222. </w:t>
            </w:r>
          </w:p>
          <w:p w:rsidR="00E532E0" w:rsidRPr="00AC2303" w:rsidRDefault="00E532E0" w:rsidP="00AC2303">
            <w:pPr>
              <w:numPr>
                <w:ilvl w:val="0"/>
                <w:numId w:val="8"/>
              </w:numPr>
              <w:ind w:rightChars="300" w:right="720"/>
              <w:jc w:val="both"/>
              <w:rPr>
                <w:rFonts w:ascii="Times New Roman" w:hAnsi="Times New Roman" w:cs="Times New Roman"/>
              </w:rPr>
            </w:pPr>
            <w:r w:rsidRPr="00AC2303">
              <w:rPr>
                <w:rFonts w:ascii="Times New Roman" w:hAnsi="Times New Roman" w:cs="Times New Roman"/>
                <w:b/>
              </w:rPr>
              <w:t>Wang, P. L.</w:t>
            </w:r>
            <w:r w:rsidRPr="00AC2303">
              <w:rPr>
                <w:rFonts w:ascii="Times New Roman" w:hAnsi="Times New Roman" w:cs="Times New Roman"/>
              </w:rPr>
              <w:t xml:space="preserve">, &amp; Lee, H. C. (2014). </w:t>
            </w:r>
            <w:r w:rsidRPr="00AC2303">
              <w:rPr>
                <w:rFonts w:ascii="Times New Roman" w:eastAsia="PMingLiu" w:hAnsi="Times New Roman" w:cs="Times New Roman"/>
              </w:rPr>
              <w:t xml:space="preserve">Computer-Supported </w:t>
            </w:r>
            <w:r w:rsidRPr="00AC2303">
              <w:rPr>
                <w:rFonts w:ascii="Times New Roman" w:hAnsi="Times New Roman" w:cs="Times New Roman"/>
              </w:rPr>
              <w:t>c</w:t>
            </w:r>
            <w:r w:rsidRPr="00AC2303">
              <w:rPr>
                <w:rFonts w:ascii="Times New Roman" w:eastAsia="PMingLiu" w:hAnsi="Times New Roman" w:cs="Times New Roman"/>
              </w:rPr>
              <w:t xml:space="preserve">ollaborative </w:t>
            </w:r>
            <w:r w:rsidRPr="00AC2303">
              <w:rPr>
                <w:rFonts w:ascii="Times New Roman" w:hAnsi="Times New Roman" w:cs="Times New Roman"/>
              </w:rPr>
              <w:t>l</w:t>
            </w:r>
            <w:r w:rsidRPr="00AC2303">
              <w:rPr>
                <w:rFonts w:ascii="Times New Roman" w:eastAsia="PMingLiu" w:hAnsi="Times New Roman" w:cs="Times New Roman"/>
              </w:rPr>
              <w:t>earning</w:t>
            </w:r>
            <w:r w:rsidRPr="00AC2303">
              <w:rPr>
                <w:rFonts w:ascii="Times New Roman" w:hAnsi="Times New Roman" w:cs="Times New Roman"/>
              </w:rPr>
              <w:t xml:space="preserve"> among s</w:t>
            </w:r>
            <w:r w:rsidRPr="00AC2303">
              <w:rPr>
                <w:rFonts w:ascii="Times New Roman" w:eastAsia="PMingLiu" w:hAnsi="Times New Roman" w:cs="Times New Roman"/>
              </w:rPr>
              <w:t xml:space="preserve">tudents of </w:t>
            </w:r>
            <w:r w:rsidRPr="00AC2303">
              <w:rPr>
                <w:rFonts w:ascii="Times New Roman" w:hAnsi="Times New Roman" w:cs="Times New Roman"/>
              </w:rPr>
              <w:t>d</w:t>
            </w:r>
            <w:r w:rsidRPr="00AC2303">
              <w:rPr>
                <w:rFonts w:ascii="Times New Roman" w:eastAsia="PMingLiu" w:hAnsi="Times New Roman" w:cs="Times New Roman"/>
              </w:rPr>
              <w:t xml:space="preserve">ifferent </w:t>
            </w:r>
            <w:r w:rsidRPr="00AC2303">
              <w:rPr>
                <w:rFonts w:ascii="Times New Roman" w:eastAsia="PMingLiu" w:hAnsi="Times New Roman" w:cs="Times New Roman"/>
              </w:rPr>
              <w:lastRenderedPageBreak/>
              <w:t xml:space="preserve">English </w:t>
            </w:r>
            <w:r w:rsidRPr="00AC2303">
              <w:rPr>
                <w:rFonts w:ascii="Times New Roman" w:hAnsi="Times New Roman" w:cs="Times New Roman"/>
              </w:rPr>
              <w:t>p</w:t>
            </w:r>
            <w:r w:rsidRPr="00AC2303">
              <w:rPr>
                <w:rFonts w:ascii="Times New Roman" w:eastAsia="PMingLiu" w:hAnsi="Times New Roman" w:cs="Times New Roman"/>
              </w:rPr>
              <w:t xml:space="preserve">roficiency, </w:t>
            </w:r>
            <w:r w:rsidRPr="00AC2303">
              <w:rPr>
                <w:rFonts w:ascii="Times New Roman" w:hAnsi="Times New Roman" w:cs="Times New Roman"/>
              </w:rPr>
              <w:t>c</w:t>
            </w:r>
            <w:r w:rsidRPr="00AC2303">
              <w:rPr>
                <w:rFonts w:ascii="Times New Roman" w:eastAsia="PMingLiu" w:hAnsi="Times New Roman" w:cs="Times New Roman"/>
              </w:rPr>
              <w:t xml:space="preserve">ognitive </w:t>
            </w:r>
            <w:r w:rsidRPr="00AC2303">
              <w:rPr>
                <w:rFonts w:ascii="Times New Roman" w:hAnsi="Times New Roman" w:cs="Times New Roman"/>
              </w:rPr>
              <w:t>s</w:t>
            </w:r>
            <w:r w:rsidRPr="00AC2303">
              <w:rPr>
                <w:rFonts w:ascii="Times New Roman" w:eastAsia="PMingLiu" w:hAnsi="Times New Roman" w:cs="Times New Roman"/>
              </w:rPr>
              <w:t>tyles</w:t>
            </w:r>
            <w:r w:rsidRPr="00AC2303">
              <w:rPr>
                <w:rFonts w:ascii="Times New Roman" w:hAnsi="Times New Roman" w:cs="Times New Roman"/>
              </w:rPr>
              <w:t xml:space="preserve">, </w:t>
            </w:r>
            <w:r w:rsidRPr="00AC2303">
              <w:rPr>
                <w:rFonts w:ascii="Times New Roman" w:eastAsia="PMingLiu" w:hAnsi="Times New Roman" w:cs="Times New Roman"/>
              </w:rPr>
              <w:t xml:space="preserve">and </w:t>
            </w:r>
            <w:r w:rsidRPr="00AC2303">
              <w:rPr>
                <w:rFonts w:ascii="Times New Roman" w:hAnsi="Times New Roman" w:cs="Times New Roman"/>
              </w:rPr>
              <w:t>g</w:t>
            </w:r>
            <w:r w:rsidRPr="00AC2303">
              <w:rPr>
                <w:rFonts w:ascii="Times New Roman" w:eastAsia="PMingLiu" w:hAnsi="Times New Roman" w:cs="Times New Roman"/>
              </w:rPr>
              <w:t>enders</w:t>
            </w:r>
            <w:r w:rsidRPr="00AC2303">
              <w:rPr>
                <w:rFonts w:ascii="Times New Roman" w:hAnsi="Times New Roman" w:cs="Times New Roman"/>
              </w:rPr>
              <w:t xml:space="preserve">. </w:t>
            </w:r>
            <w:r w:rsidRPr="00AC2303">
              <w:rPr>
                <w:rFonts w:ascii="Times New Roman" w:hAnsi="Times New Roman" w:cs="Times New Roman"/>
                <w:i/>
              </w:rPr>
              <w:t>Asian</w:t>
            </w:r>
            <w:r w:rsidRPr="00AC2303">
              <w:rPr>
                <w:rFonts w:ascii="Times New Roman" w:hAnsi="Times New Roman" w:cs="Times New Roman"/>
              </w:rPr>
              <w:t xml:space="preserve"> </w:t>
            </w:r>
            <w:r w:rsidRPr="00AC2303">
              <w:rPr>
                <w:rFonts w:ascii="Times New Roman" w:hAnsi="Times New Roman" w:cs="Times New Roman"/>
                <w:i/>
              </w:rPr>
              <w:t>Journal of Education and e-Learning, 2</w:t>
            </w:r>
            <w:r w:rsidRPr="00AC2303">
              <w:rPr>
                <w:rFonts w:ascii="Times New Roman" w:hAnsi="Times New Roman" w:cs="Times New Roman"/>
              </w:rPr>
              <w:t>(1), 61-69.</w:t>
            </w:r>
          </w:p>
          <w:p w:rsidR="00E532E0" w:rsidRPr="00AC2303" w:rsidRDefault="00E532E0" w:rsidP="00AC2303">
            <w:pPr>
              <w:numPr>
                <w:ilvl w:val="0"/>
                <w:numId w:val="8"/>
              </w:numPr>
              <w:tabs>
                <w:tab w:val="center" w:pos="9180"/>
              </w:tabs>
              <w:ind w:rightChars="300" w:right="720"/>
              <w:jc w:val="both"/>
              <w:rPr>
                <w:rFonts w:ascii="Times New Roman" w:hAnsi="Times New Roman" w:cs="Times New Roman"/>
              </w:rPr>
            </w:pPr>
            <w:r w:rsidRPr="00AC2303">
              <w:rPr>
                <w:rFonts w:ascii="Times New Roman" w:hAnsi="Times New Roman" w:cs="Times New Roman"/>
              </w:rPr>
              <w:t xml:space="preserve">Hsiung, C. M., Lou, S. J., Lin, C. C., &amp; </w:t>
            </w:r>
            <w:r w:rsidRPr="00AC2303">
              <w:rPr>
                <w:rFonts w:ascii="Times New Roman" w:hAnsi="Times New Roman" w:cs="Times New Roman"/>
                <w:b/>
              </w:rPr>
              <w:t>Wang, P. L</w:t>
            </w:r>
            <w:r w:rsidRPr="00AC2303">
              <w:rPr>
                <w:rFonts w:ascii="Times New Roman" w:hAnsi="Times New Roman" w:cs="Times New Roman"/>
              </w:rPr>
              <w:t xml:space="preserve">. (2014). </w:t>
            </w:r>
            <w:r w:rsidRPr="00AC2303">
              <w:rPr>
                <w:rFonts w:ascii="Times New Roman" w:hAnsi="Times New Roman" w:cs="Times New Roman"/>
                <w:iCs/>
              </w:rPr>
              <w:t>Identification of Dysfunctional Cooperative Teams and Troubled Individuals.</w:t>
            </w:r>
            <w:r w:rsidRPr="00AC2303">
              <w:rPr>
                <w:rFonts w:ascii="Times New Roman" w:hAnsi="Times New Roman" w:cs="Times New Roman"/>
                <w:i/>
                <w:iCs/>
              </w:rPr>
              <w:t xml:space="preserve"> </w:t>
            </w:r>
            <w:r w:rsidRPr="00AC2303">
              <w:rPr>
                <w:rFonts w:ascii="Times New Roman" w:hAnsi="Times New Roman" w:cs="Times New Roman"/>
                <w:i/>
              </w:rPr>
              <w:t>British Journal of Educational Technology, 45</w:t>
            </w:r>
            <w:r w:rsidRPr="00AC2303">
              <w:rPr>
                <w:rFonts w:ascii="Times New Roman" w:hAnsi="Times New Roman" w:cs="Times New Roman"/>
              </w:rPr>
              <w:t>(1), 125-135</w:t>
            </w:r>
            <w:r w:rsidRPr="00AC2303">
              <w:rPr>
                <w:rFonts w:ascii="Times New Roman" w:hAnsi="Times New Roman" w:cs="Times New Roman"/>
                <w:i/>
              </w:rPr>
              <w:t>.</w:t>
            </w:r>
            <w:r w:rsidRPr="00AC2303">
              <w:rPr>
                <w:rFonts w:ascii="Times New Roman" w:hAnsi="Times New Roman" w:cs="Times New Roman"/>
              </w:rPr>
              <w:t xml:space="preserve"> (SSCI).</w:t>
            </w:r>
          </w:p>
          <w:p w:rsidR="00E532E0" w:rsidRPr="00AC2303" w:rsidRDefault="00E532E0" w:rsidP="00AC2303">
            <w:pPr>
              <w:numPr>
                <w:ilvl w:val="0"/>
                <w:numId w:val="8"/>
              </w:numPr>
              <w:tabs>
                <w:tab w:val="center" w:pos="9180"/>
              </w:tabs>
              <w:ind w:rightChars="300" w:right="720"/>
              <w:jc w:val="both"/>
              <w:rPr>
                <w:rFonts w:ascii="Times New Roman" w:hAnsi="Times New Roman" w:cs="Times New Roman"/>
              </w:rPr>
            </w:pPr>
            <w:r w:rsidRPr="00AC2303">
              <w:rPr>
                <w:rFonts w:ascii="Times New Roman" w:hAnsi="Times New Roman" w:cs="Times New Roman"/>
              </w:rPr>
              <w:t xml:space="preserve">Lee, H.C., &amp; </w:t>
            </w:r>
            <w:r w:rsidRPr="00AC2303">
              <w:rPr>
                <w:rFonts w:ascii="Times New Roman" w:hAnsi="Times New Roman" w:cs="Times New Roman"/>
                <w:b/>
              </w:rPr>
              <w:t xml:space="preserve">Wang, P. L. </w:t>
            </w:r>
            <w:r w:rsidRPr="00AC2303">
              <w:rPr>
                <w:rFonts w:ascii="Times New Roman" w:hAnsi="Times New Roman" w:cs="Times New Roman"/>
              </w:rPr>
              <w:t>(2013, summer). EFL college student perceptions, engagement, and writing developments in a Wiki-Based interschool</w:t>
            </w:r>
            <w:r w:rsidRPr="00AC2303">
              <w:rPr>
                <w:rFonts w:ascii="Times New Roman" w:hAnsi="Times New Roman" w:cs="Times New Roman"/>
                <w:b/>
              </w:rPr>
              <w:t xml:space="preserve"> </w:t>
            </w:r>
            <w:r w:rsidRPr="00AC2303">
              <w:rPr>
                <w:rFonts w:ascii="Times New Roman" w:hAnsi="Times New Roman" w:cs="Times New Roman"/>
              </w:rPr>
              <w:t>collaborative writing project.</w:t>
            </w:r>
            <w:r w:rsidRPr="00AC2303">
              <w:rPr>
                <w:rFonts w:ascii="Times New Roman" w:hAnsi="Times New Roman" w:cs="Times New Roman"/>
                <w:i/>
              </w:rPr>
              <w:t xml:space="preserve"> English Teaching &amp; Learning</w:t>
            </w:r>
            <w:r w:rsidRPr="00AC2303">
              <w:rPr>
                <w:rFonts w:ascii="Times New Roman" w:hAnsi="Times New Roman" w:cs="Times New Roman"/>
              </w:rPr>
              <w:t>, 37 (2),77-122.</w:t>
            </w:r>
            <w:r w:rsidR="00136628" w:rsidRPr="00AC2303">
              <w:rPr>
                <w:rFonts w:ascii="Times New Roman" w:hAnsi="Times New Roman" w:cs="Times New Roman"/>
              </w:rPr>
              <w:t xml:space="preserve"> </w:t>
            </w:r>
            <w:r w:rsidRPr="00AC2303">
              <w:rPr>
                <w:rFonts w:ascii="Times New Roman" w:hAnsi="Times New Roman" w:cs="Times New Roman"/>
              </w:rPr>
              <w:t>(THCI CORE)</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hAnsi="Times New Roman" w:cs="Times New Roman"/>
              </w:rPr>
              <w:t xml:space="preserve">Lee, H.C., &amp; </w:t>
            </w:r>
            <w:r w:rsidRPr="00AC2303">
              <w:rPr>
                <w:rFonts w:ascii="Times New Roman" w:hAnsi="Times New Roman" w:cs="Times New Roman"/>
                <w:b/>
              </w:rPr>
              <w:t>Wang, P. L.</w:t>
            </w:r>
            <w:r w:rsidRPr="00AC2303">
              <w:rPr>
                <w:rFonts w:ascii="Times New Roman" w:hAnsi="Times New Roman" w:cs="Times New Roman"/>
              </w:rPr>
              <w:t>, (2013, March).</w:t>
            </w:r>
            <w:r w:rsidR="00136628" w:rsidRPr="00AC2303">
              <w:rPr>
                <w:rFonts w:ascii="Times New Roman" w:hAnsi="Times New Roman" w:cs="Times New Roman"/>
              </w:rPr>
              <w:t xml:space="preserve"> </w:t>
            </w:r>
            <w:r w:rsidRPr="00AC2303">
              <w:rPr>
                <w:rFonts w:ascii="Times New Roman" w:hAnsi="Times New Roman" w:cs="Times New Roman"/>
              </w:rPr>
              <w:t>Discussing the factors contributing to students’ involvement in an EFL collaborative wiki project.</w:t>
            </w:r>
            <w:r w:rsidRPr="00AC2303">
              <w:rPr>
                <w:rFonts w:ascii="Times New Roman" w:hAnsi="Times New Roman" w:cs="Times New Roman"/>
                <w:sz w:val="20"/>
                <w:szCs w:val="20"/>
              </w:rPr>
              <w:t xml:space="preserve"> </w:t>
            </w:r>
            <w:r w:rsidRPr="00AC2303">
              <w:rPr>
                <w:rFonts w:ascii="Times New Roman" w:hAnsi="Times New Roman" w:cs="Times New Roman"/>
                <w:i/>
              </w:rPr>
              <w:t>ReCALL, 25</w:t>
            </w:r>
            <w:r w:rsidRPr="00AC2303">
              <w:rPr>
                <w:rFonts w:ascii="Times New Roman" w:hAnsi="Times New Roman" w:cs="Times New Roman"/>
              </w:rPr>
              <w:t xml:space="preserve"> (2), </w:t>
            </w:r>
            <w:r w:rsidRPr="00AC2303">
              <w:rPr>
                <w:rStyle w:val="aa"/>
                <w:rFonts w:ascii="Times New Roman" w:hAnsi="Times New Roman" w:cs="Times New Roman"/>
                <w:b w:val="0"/>
              </w:rPr>
              <w:t>233-249</w:t>
            </w:r>
            <w:r w:rsidRPr="00AC2303">
              <w:rPr>
                <w:rFonts w:ascii="Times New Roman" w:hAnsi="Times New Roman" w:cs="Times New Roman"/>
                <w:b/>
              </w:rPr>
              <w:t>. (</w:t>
            </w:r>
            <w:r w:rsidRPr="00AC2303">
              <w:rPr>
                <w:rFonts w:ascii="Times New Roman" w:hAnsi="Times New Roman" w:cs="Times New Roman"/>
              </w:rPr>
              <w:t xml:space="preserve">SSCI). </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hAnsi="Times New Roman" w:cs="Times New Roman"/>
              </w:rPr>
              <w:t xml:space="preserve">Sheu, C. M., </w:t>
            </w:r>
            <w:r w:rsidRPr="00AC2303">
              <w:rPr>
                <w:rFonts w:ascii="Times New Roman" w:hAnsi="Times New Roman" w:cs="Times New Roman"/>
                <w:b/>
              </w:rPr>
              <w:t>Wang, P. L.,</w:t>
            </w:r>
            <w:r w:rsidRPr="00AC2303">
              <w:rPr>
                <w:rFonts w:ascii="Times New Roman" w:hAnsi="Times New Roman" w:cs="Times New Roman"/>
              </w:rPr>
              <w:t xml:space="preserve"> &amp; Hsu, L. N. (2013, March).</w:t>
            </w:r>
            <w:r w:rsidRPr="00AC2303">
              <w:rPr>
                <w:rFonts w:ascii="Times New Roman" w:hAnsi="Times New Roman" w:cs="Times New Roman"/>
                <w:kern w:val="0"/>
              </w:rPr>
              <w:t xml:space="preserve"> Investigating EFL learning strategy use, GEPT performance, and gender difference among non-English major sophomores at a technological university. </w:t>
            </w:r>
            <w:r w:rsidRPr="00AC2303">
              <w:rPr>
                <w:rFonts w:ascii="Times New Roman" w:hAnsi="Times New Roman" w:cs="Times New Roman"/>
                <w:i/>
                <w:kern w:val="0"/>
              </w:rPr>
              <w:t>The</w:t>
            </w:r>
            <w:r w:rsidRPr="00AC2303">
              <w:rPr>
                <w:rFonts w:ascii="Times New Roman" w:hAnsi="Times New Roman" w:cs="Times New Roman"/>
                <w:kern w:val="0"/>
              </w:rPr>
              <w:t xml:space="preserve"> </w:t>
            </w:r>
            <w:r w:rsidRPr="00AC2303">
              <w:rPr>
                <w:rStyle w:val="aa"/>
                <w:rFonts w:ascii="Times New Roman" w:hAnsi="Times New Roman" w:cs="Times New Roman"/>
                <w:b w:val="0"/>
                <w:i/>
              </w:rPr>
              <w:t>Asian EFL Journal</w:t>
            </w:r>
            <w:r w:rsidRPr="00AC2303">
              <w:rPr>
                <w:rStyle w:val="aa"/>
                <w:rFonts w:ascii="Times New Roman" w:hAnsi="Times New Roman" w:cs="Times New Roman"/>
              </w:rPr>
              <w:t xml:space="preserve"> </w:t>
            </w:r>
            <w:r w:rsidRPr="00AC2303">
              <w:rPr>
                <w:rStyle w:val="aa"/>
                <w:rFonts w:ascii="Times New Roman" w:hAnsi="Times New Roman" w:cs="Times New Roman"/>
                <w:b w:val="0"/>
                <w:i/>
              </w:rPr>
              <w:t xml:space="preserve">Quarterly, 15 </w:t>
            </w:r>
            <w:r w:rsidRPr="00AC2303">
              <w:rPr>
                <w:rStyle w:val="aa"/>
                <w:rFonts w:ascii="Times New Roman" w:hAnsi="Times New Roman" w:cs="Times New Roman"/>
                <w:b w:val="0"/>
              </w:rPr>
              <w:t>(1), 128-164.</w:t>
            </w:r>
            <w:r w:rsidRPr="00AC2303">
              <w:rPr>
                <w:rStyle w:val="aa"/>
                <w:rFonts w:ascii="Times New Roman" w:hAnsi="Times New Roman" w:cs="Times New Roman"/>
              </w:rPr>
              <w:t xml:space="preserve">  </w:t>
            </w:r>
            <w:r w:rsidRPr="00AC2303">
              <w:rPr>
                <w:rStyle w:val="aa"/>
                <w:rFonts w:ascii="Times New Roman" w:hAnsi="Times New Roman" w:cs="Times New Roman"/>
                <w:b w:val="0"/>
              </w:rPr>
              <w:t>(Australia: Academic Scholars Publishing House)</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(2013, January). Can automated writing evaluation programs help students improve their English writing? </w:t>
            </w:r>
            <w:r w:rsidRPr="00AC2303">
              <w:rPr>
                <w:rFonts w:ascii="Times New Roman" w:eastAsia="標楷體" w:hAnsi="Times New Roman" w:cs="Times New Roman"/>
                <w:i/>
              </w:rPr>
              <w:t>International Journal of Applied Linguistics &amp; English Literature, 2</w:t>
            </w:r>
            <w:r w:rsidRPr="00AC2303">
              <w:rPr>
                <w:rFonts w:ascii="Times New Roman" w:eastAsia="標楷體" w:hAnsi="Times New Roman" w:cs="Times New Roman"/>
              </w:rPr>
              <w:t xml:space="preserve"> (1), 6-12. (</w:t>
            </w:r>
            <w:r w:rsidRPr="00AC2303">
              <w:rPr>
                <w:rFonts w:ascii="Times New Roman" w:hAnsi="Times New Roman" w:cs="Times New Roman"/>
              </w:rPr>
              <w:t xml:space="preserve">Australia: </w:t>
            </w:r>
            <w:hyperlink r:id="rId7" w:history="1">
              <w:r w:rsidRPr="00AC2303">
                <w:rPr>
                  <w:rStyle w:val="a8"/>
                  <w:rFonts w:ascii="Times New Roman" w:hAnsi="Times New Roman" w:cs="Times New Roman"/>
                  <w:color w:val="auto"/>
                </w:rPr>
                <w:t>Australian International Academic Centre PTY. LTD</w:t>
              </w:r>
            </w:hyperlink>
            <w:r w:rsidRPr="00AC2303">
              <w:rPr>
                <w:rFonts w:ascii="Times New Roman" w:hAnsi="Times New Roman" w:cs="Times New Roman"/>
              </w:rPr>
              <w:t>)</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hAnsi="Times New Roman" w:cs="Times New Roman"/>
              </w:rPr>
              <w:t xml:space="preserve">Lee, H.C., &amp; </w:t>
            </w:r>
            <w:r w:rsidRPr="00AC2303">
              <w:rPr>
                <w:rFonts w:ascii="Times New Roman" w:hAnsi="Times New Roman" w:cs="Times New Roman"/>
                <w:b/>
              </w:rPr>
              <w:t xml:space="preserve">Wang, P. L. </w:t>
            </w:r>
            <w:r w:rsidRPr="00AC2303">
              <w:rPr>
                <w:rFonts w:ascii="Times New Roman" w:hAnsi="Times New Roman" w:cs="Times New Roman"/>
              </w:rPr>
              <w:t>(2012, Sep.). Comparisons of student perceptions and evaluations of using wiki to conduct online peer response: An interschool project.</w:t>
            </w:r>
            <w:r w:rsidRPr="00AC2303">
              <w:rPr>
                <w:rFonts w:ascii="Times New Roman" w:eastAsia="標楷體" w:hAnsi="Times New Roman" w:cs="Times New Roman"/>
                <w:i/>
                <w:kern w:val="0"/>
                <w:sz w:val="36"/>
                <w:szCs w:val="36"/>
              </w:rPr>
              <w:t xml:space="preserve"> </w:t>
            </w:r>
            <w:r w:rsidRPr="00AC2303">
              <w:rPr>
                <w:rFonts w:ascii="Times New Roman" w:eastAsia="標楷體" w:hAnsi="Times New Roman" w:cs="Times New Roman"/>
                <w:i/>
                <w:kern w:val="0"/>
              </w:rPr>
              <w:t>NCUE Journal of Humanities</w:t>
            </w:r>
            <w:r w:rsidRPr="00AC2303">
              <w:rPr>
                <w:rFonts w:ascii="Times New Roman" w:eastAsia="標楷體" w:hAnsi="Times New Roman" w:cs="Times New Roman"/>
                <w:kern w:val="0"/>
              </w:rPr>
              <w:t>, 6, 155-174.</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hAnsi="Times New Roman" w:cs="Times New Roman"/>
              </w:rPr>
              <w:t xml:space="preserve">Hsu, L. N., Lo, Y. F., </w:t>
            </w:r>
            <w:r w:rsidRPr="00AC2303">
              <w:rPr>
                <w:rFonts w:ascii="Times New Roman" w:hAnsi="Times New Roman" w:cs="Times New Roman"/>
                <w:b/>
              </w:rPr>
              <w:t>Wang, P. L</w:t>
            </w:r>
            <w:r w:rsidRPr="00AC2303">
              <w:rPr>
                <w:rFonts w:ascii="Times New Roman" w:hAnsi="Times New Roman" w:cs="Times New Roman"/>
              </w:rPr>
              <w:t xml:space="preserve">., &amp; Sheu C. M. (2012). Teaching Literature to English Majors of Technological Universities: An Integrated Approach. </w:t>
            </w:r>
            <w:r w:rsidRPr="00AC2303">
              <w:rPr>
                <w:rFonts w:ascii="Times New Roman" w:eastAsia="標楷體" w:hAnsi="Times New Roman" w:cs="Times New Roman"/>
                <w:i/>
              </w:rPr>
              <w:t>Studies in English Language and Literature</w:t>
            </w:r>
            <w:r w:rsidRPr="00AC2303">
              <w:rPr>
                <w:rFonts w:ascii="Times New Roman" w:eastAsia="標楷體" w:hAnsi="Times New Roman" w:cs="Times New Roman"/>
              </w:rPr>
              <w:t>, 30, 115-142. (THCI)</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(2012, June). Teaching and learning English verb tenses in a Taiwanese university. </w:t>
            </w:r>
            <w:r w:rsidRPr="00AC2303">
              <w:rPr>
                <w:rFonts w:ascii="Times New Roman" w:eastAsia="標楷體" w:hAnsi="Times New Roman" w:cs="Times New Roman"/>
                <w:i/>
              </w:rPr>
              <w:t xml:space="preserve">English Linguistics Research, 1 </w:t>
            </w:r>
            <w:r w:rsidRPr="00AC2303">
              <w:rPr>
                <w:rFonts w:ascii="Times New Roman" w:eastAsia="標楷體" w:hAnsi="Times New Roman" w:cs="Times New Roman"/>
              </w:rPr>
              <w:t xml:space="preserve">(1), 18-34.  (Canada: Sciedu </w:t>
            </w:r>
            <w:r w:rsidRPr="00AC2303">
              <w:rPr>
                <w:rFonts w:ascii="Times New Roman" w:eastAsia="標楷體" w:hAnsi="Times New Roman" w:cs="Times New Roman"/>
              </w:rPr>
              <w:lastRenderedPageBreak/>
              <w:t>Press)</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(2011, Dec.).</w:t>
            </w:r>
            <w:r w:rsidR="00136628" w:rsidRPr="00AC2303">
              <w:rPr>
                <w:rFonts w:ascii="Times New Roman" w:eastAsia="標楷體" w:hAnsi="Times New Roman" w:cs="Times New Roman"/>
              </w:rPr>
              <w:t xml:space="preserve"> </w:t>
            </w:r>
            <w:r w:rsidRPr="00AC2303">
              <w:rPr>
                <w:rFonts w:ascii="Times New Roman" w:eastAsia="標楷體" w:hAnsi="Times New Roman" w:cs="Times New Roman"/>
              </w:rPr>
              <w:t xml:space="preserve">The effect of computer-assisted whole language instruction on Taiwanese university students’ English learning. </w:t>
            </w:r>
            <w:r w:rsidRPr="00AC2303">
              <w:rPr>
                <w:rFonts w:ascii="Times New Roman" w:eastAsia="標楷體" w:hAnsi="Times New Roman" w:cs="Times New Roman"/>
                <w:i/>
              </w:rPr>
              <w:t>English Language Teaching, 4</w:t>
            </w:r>
            <w:r w:rsidRPr="00AC2303">
              <w:rPr>
                <w:rFonts w:ascii="Times New Roman" w:eastAsia="標楷體" w:hAnsi="Times New Roman" w:cs="Times New Roman"/>
              </w:rPr>
              <w:t xml:space="preserve">(4), 10-20.  (Canada: </w:t>
            </w:r>
            <w:r w:rsidRPr="00AC2303">
              <w:rPr>
                <w:rFonts w:ascii="Times New Roman" w:hAnsi="Times New Roman" w:cs="Times New Roman"/>
              </w:rPr>
              <w:t>Canadian Center of Science and Education)</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Lo, Y. F., Sheu, C. M., &amp; Hsu, L. (2011, May).</w:t>
            </w:r>
            <w:r w:rsidR="00136628" w:rsidRPr="00AC2303">
              <w:rPr>
                <w:rFonts w:ascii="Times New Roman" w:eastAsia="標楷體" w:hAnsi="Times New Roman" w:cs="Times New Roman"/>
              </w:rPr>
              <w:t xml:space="preserve"> </w:t>
            </w:r>
            <w:r w:rsidRPr="00AC2303">
              <w:rPr>
                <w:rFonts w:ascii="Times New Roman" w:eastAsia="標楷體" w:hAnsi="Times New Roman" w:cs="Times New Roman"/>
              </w:rPr>
              <w:t xml:space="preserve">Curriculum design for freshman English—An analysis of technological university freshmen’s perceptions. </w:t>
            </w:r>
            <w:r w:rsidRPr="00AC2303">
              <w:rPr>
                <w:rFonts w:ascii="Times New Roman" w:eastAsia="標楷體" w:hAnsi="Times New Roman" w:cs="Times New Roman"/>
                <w:i/>
              </w:rPr>
              <w:t>Journal of National Kaohsiung University of Applied Sciences</w:t>
            </w:r>
            <w:r w:rsidRPr="00AC2303">
              <w:rPr>
                <w:rFonts w:ascii="Times New Roman" w:eastAsia="標楷體" w:hAnsi="Times New Roman" w:cs="Times New Roman"/>
              </w:rPr>
              <w:t xml:space="preserve">, 40, 197-222. (THCI)        </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 xml:space="preserve">Wang, P. L. </w:t>
            </w:r>
            <w:r w:rsidRPr="00AC2303">
              <w:rPr>
                <w:rFonts w:ascii="Times New Roman" w:eastAsia="標楷體" w:hAnsi="Times New Roman" w:cs="Times New Roman"/>
              </w:rPr>
              <w:t xml:space="preserve">(2010). Student cognitive styles and student attitudes. </w:t>
            </w:r>
            <w:r w:rsidRPr="00AC2303">
              <w:rPr>
                <w:rFonts w:ascii="Times New Roman" w:eastAsia="標楷體" w:hAnsi="Times New Roman" w:cs="Times New Roman"/>
                <w:i/>
              </w:rPr>
              <w:t>Academic Exchange Quarterly</w:t>
            </w:r>
            <w:r w:rsidRPr="00AC2303">
              <w:rPr>
                <w:rFonts w:ascii="Times New Roman" w:eastAsia="標楷體" w:hAnsi="Times New Roman" w:cs="Times New Roman"/>
              </w:rPr>
              <w:t xml:space="preserve">, 14 (1), 46-50. (USA: </w:t>
            </w:r>
            <w:r w:rsidRPr="00AC2303">
              <w:rPr>
                <w:rFonts w:ascii="Times New Roman" w:hAnsi="Times New Roman" w:cs="Times New Roman"/>
                <w:bCs/>
              </w:rPr>
              <w:t>Rapid Intellect Group</w:t>
            </w:r>
            <w:r w:rsidRPr="00AC2303">
              <w:rPr>
                <w:rFonts w:ascii="Times New Roman" w:hAnsi="Times New Roman" w:cs="Times New Roman"/>
                <w:b/>
                <w:bCs/>
              </w:rPr>
              <w:t>)</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 xml:space="preserve">Wang, P. L. </w:t>
            </w:r>
            <w:r w:rsidRPr="00AC2303">
              <w:rPr>
                <w:rFonts w:ascii="Times New Roman" w:eastAsia="標楷體" w:hAnsi="Times New Roman" w:cs="Times New Roman"/>
              </w:rPr>
              <w:t>(2009.12).</w:t>
            </w:r>
            <w:r w:rsidR="00136628" w:rsidRPr="00AC2303">
              <w:rPr>
                <w:rFonts w:ascii="Times New Roman" w:eastAsia="標楷體" w:hAnsi="Times New Roman" w:cs="Times New Roman"/>
              </w:rPr>
              <w:t xml:space="preserve"> </w:t>
            </w:r>
            <w:r w:rsidRPr="00AC2303">
              <w:rPr>
                <w:rFonts w:ascii="Times New Roman" w:eastAsia="標楷體" w:hAnsi="Times New Roman" w:cs="Times New Roman"/>
              </w:rPr>
              <w:t xml:space="preserve">A study of parent-child collaborative learning in English lessons. </w:t>
            </w:r>
            <w:r w:rsidRPr="00AC2303">
              <w:rPr>
                <w:rFonts w:ascii="Times New Roman" w:eastAsia="標楷體" w:hAnsi="Times New Roman" w:cs="Times New Roman"/>
                <w:i/>
              </w:rPr>
              <w:t>Kaohsiung Medical University Journal of General Education</w:t>
            </w:r>
            <w:r w:rsidRPr="00AC2303">
              <w:rPr>
                <w:rFonts w:ascii="Times New Roman" w:eastAsia="標楷體" w:hAnsi="Times New Roman" w:cs="Times New Roman"/>
              </w:rPr>
              <w:t>, 4, 18-44.</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 xml:space="preserve">Wang, P. L. </w:t>
            </w:r>
            <w:r w:rsidRPr="00AC2303">
              <w:rPr>
                <w:rFonts w:ascii="Times New Roman" w:eastAsia="標楷體" w:hAnsi="Times New Roman" w:cs="Times New Roman"/>
              </w:rPr>
              <w:t xml:space="preserve">(2009.9). The application of integrated literature instruction in Freshman English teaching. </w:t>
            </w:r>
            <w:r w:rsidRPr="00AC2303">
              <w:rPr>
                <w:rFonts w:ascii="Times New Roman" w:eastAsia="標楷體" w:hAnsi="Times New Roman" w:cs="Times New Roman"/>
                <w:i/>
              </w:rPr>
              <w:t>Sino-US English Teaching</w:t>
            </w:r>
            <w:r w:rsidRPr="00AC2303">
              <w:rPr>
                <w:rFonts w:ascii="Times New Roman" w:eastAsia="標楷體" w:hAnsi="Times New Roman" w:cs="Times New Roman"/>
              </w:rPr>
              <w:t xml:space="preserve">, </w:t>
            </w:r>
            <w:r w:rsidRPr="00AC2303">
              <w:rPr>
                <w:rFonts w:ascii="Times New Roman" w:eastAsia="標楷體" w:hAnsi="Times New Roman" w:cs="Times New Roman"/>
                <w:i/>
              </w:rPr>
              <w:t>6</w:t>
            </w:r>
            <w:r w:rsidRPr="00AC2303">
              <w:rPr>
                <w:rFonts w:ascii="Times New Roman" w:eastAsia="標楷體" w:hAnsi="Times New Roman" w:cs="Times New Roman"/>
              </w:rPr>
              <w:t>(9), 1-11. (USA: David Publishing Company.)</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(2009, 8).</w:t>
            </w:r>
            <w:r w:rsidR="00136628" w:rsidRPr="00AC2303">
              <w:rPr>
                <w:rFonts w:ascii="Times New Roman" w:eastAsia="標楷體" w:hAnsi="Times New Roman" w:cs="Times New Roman"/>
              </w:rPr>
              <w:t xml:space="preserve"> </w:t>
            </w:r>
            <w:r w:rsidRPr="00AC2303">
              <w:rPr>
                <w:rFonts w:ascii="Times New Roman" w:eastAsia="標楷體" w:hAnsi="Times New Roman" w:cs="Times New Roman"/>
              </w:rPr>
              <w:t xml:space="preserve">Taiwanese university students’ perceptions of native and non-native teachers of English. </w:t>
            </w:r>
            <w:r w:rsidRPr="00AC2303">
              <w:rPr>
                <w:rFonts w:ascii="Times New Roman" w:eastAsia="標楷體" w:hAnsi="Times New Roman" w:cs="Times New Roman"/>
                <w:i/>
              </w:rPr>
              <w:t>Studies in English Language and Literature</w:t>
            </w:r>
            <w:r w:rsidRPr="00AC2303">
              <w:rPr>
                <w:rFonts w:ascii="Times New Roman" w:eastAsia="標楷體" w:hAnsi="Times New Roman" w:cs="Times New Roman"/>
              </w:rPr>
              <w:t>, 24,131-155.</w:t>
            </w:r>
            <w:r w:rsidR="00136628" w:rsidRPr="00AC2303">
              <w:rPr>
                <w:rFonts w:ascii="Times New Roman" w:eastAsia="標楷體" w:hAnsi="Times New Roman" w:cs="Times New Roman"/>
              </w:rPr>
              <w:t xml:space="preserve"> </w:t>
            </w:r>
            <w:r w:rsidRPr="00AC2303">
              <w:rPr>
                <w:rFonts w:ascii="Times New Roman" w:eastAsia="標楷體" w:hAnsi="Times New Roman" w:cs="Times New Roman"/>
              </w:rPr>
              <w:t>(THCI)</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Sheu, C. M., &amp; Shu, L. N. (2009.5). Effects of English proficiency grouping in freshman and sophomore English instruction: An analysis of teacher perceptions. </w:t>
            </w:r>
            <w:r w:rsidRPr="00AC2303">
              <w:rPr>
                <w:rFonts w:ascii="Times New Roman" w:eastAsia="標楷體" w:hAnsi="Times New Roman" w:cs="Times New Roman"/>
                <w:i/>
              </w:rPr>
              <w:t>Journal of National Kaohsiung University of Applied Sciences</w:t>
            </w:r>
            <w:r w:rsidRPr="00AC2303">
              <w:rPr>
                <w:rFonts w:ascii="Times New Roman" w:eastAsia="標楷體" w:hAnsi="Times New Roman" w:cs="Times New Roman"/>
              </w:rPr>
              <w:t>, 38, 183-207. (THCI)</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rPr>
              <w:t xml:space="preserve">Sheu, C. M., Shu, L. N., &amp;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(2007). The effect of English remedial course in technical university--A case study of KUAS. </w:t>
            </w:r>
            <w:r w:rsidRPr="00AC2303">
              <w:rPr>
                <w:rFonts w:ascii="Times New Roman" w:eastAsia="標楷體" w:hAnsi="Times New Roman" w:cs="Times New Roman"/>
                <w:i/>
              </w:rPr>
              <w:t>Studies in English Language and Literature</w:t>
            </w:r>
            <w:r w:rsidRPr="00AC2303">
              <w:rPr>
                <w:rFonts w:ascii="Times New Roman" w:eastAsia="標楷體" w:hAnsi="Times New Roman" w:cs="Times New Roman"/>
              </w:rPr>
              <w:t>, 20, 25-38.</w:t>
            </w:r>
            <w:r w:rsidR="00136628" w:rsidRPr="00AC2303">
              <w:rPr>
                <w:rFonts w:ascii="Times New Roman" w:eastAsia="標楷體" w:hAnsi="Times New Roman" w:cs="Times New Roman"/>
              </w:rPr>
              <w:t xml:space="preserve"> </w:t>
            </w:r>
            <w:r w:rsidRPr="00AC2303">
              <w:rPr>
                <w:rFonts w:ascii="Times New Roman" w:eastAsia="標楷體" w:hAnsi="Times New Roman" w:cs="Times New Roman"/>
              </w:rPr>
              <w:t>(THCI)</w:t>
            </w:r>
          </w:p>
          <w:p w:rsidR="00E532E0" w:rsidRPr="00AC2303" w:rsidRDefault="00E532E0" w:rsidP="00AC2303">
            <w:pPr>
              <w:numPr>
                <w:ilvl w:val="0"/>
                <w:numId w:val="8"/>
              </w:numPr>
              <w:tabs>
                <w:tab w:val="center" w:pos="9180"/>
              </w:tabs>
              <w:ind w:rightChars="300" w:right="720"/>
              <w:jc w:val="both"/>
              <w:rPr>
                <w:rFonts w:ascii="Times New Roman" w:eastAsia="標楷體" w:hAnsi="Times New Roman" w:cs="Times New Roman"/>
              </w:rPr>
            </w:pPr>
            <w:r w:rsidRPr="00AC2303">
              <w:rPr>
                <w:rFonts w:ascii="Times New Roman" w:eastAsia="標楷體" w:hAnsi="Times New Roman" w:cs="Times New Roman"/>
              </w:rPr>
              <w:t xml:space="preserve">Sheu, C. M., &amp;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(2007). A study on teachers’ perceptions towards between-class ability grouping in freshman practical English class-----A case study of </w:t>
            </w:r>
            <w:r w:rsidRPr="00AC2303">
              <w:rPr>
                <w:rFonts w:ascii="Times New Roman" w:eastAsia="標楷體" w:hAnsi="Times New Roman" w:cs="Times New Roman"/>
              </w:rPr>
              <w:lastRenderedPageBreak/>
              <w:t xml:space="preserve">KUAS. </w:t>
            </w:r>
            <w:r w:rsidRPr="00AC2303">
              <w:rPr>
                <w:rFonts w:ascii="Times New Roman" w:eastAsia="標楷體" w:hAnsi="Times New Roman" w:cs="Times New Roman"/>
                <w:i/>
              </w:rPr>
              <w:t>Journal of Shu-Te University</w:t>
            </w:r>
            <w:r w:rsidRPr="00AC2303">
              <w:rPr>
                <w:rFonts w:ascii="Times New Roman" w:eastAsia="標楷體" w:hAnsi="Times New Roman" w:cs="Times New Roman"/>
              </w:rPr>
              <w:t>, 9 (1), 41-61.</w:t>
            </w:r>
          </w:p>
          <w:p w:rsidR="00E532E0" w:rsidRPr="00AC2303" w:rsidRDefault="00E532E0" w:rsidP="00AC2303">
            <w:pPr>
              <w:numPr>
                <w:ilvl w:val="0"/>
                <w:numId w:val="8"/>
              </w:numPr>
              <w:jc w:val="both"/>
              <w:rPr>
                <w:rFonts w:ascii="Times New Roman" w:eastAsia="標楷體" w:hAnsi="Times New Roman" w:cs="Times New Roman"/>
              </w:rPr>
            </w:pPr>
            <w:r w:rsidRPr="00AC2303">
              <w:rPr>
                <w:rFonts w:ascii="Times New Roman" w:eastAsia="標楷體" w:hAnsi="Times New Roman" w:cs="Times New Roman"/>
              </w:rPr>
              <w:t xml:space="preserve">Sheu, C. M., &amp;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(2006). A study on students’ learning experiences and perceptions towards between-class ability grouping in freshman practical English class-----A case study of KUAS. Journal of College of Humanities and Social Sciences, 3, p.111-140.</w:t>
            </w:r>
          </w:p>
          <w:p w:rsidR="00E532E0" w:rsidRPr="00AC2303" w:rsidRDefault="00E532E0" w:rsidP="00AC2303">
            <w:pPr>
              <w:numPr>
                <w:ilvl w:val="0"/>
                <w:numId w:val="8"/>
              </w:numPr>
              <w:jc w:val="both"/>
              <w:rPr>
                <w:rFonts w:ascii="Times New Roman" w:eastAsia="標楷體" w:hAnsi="Times New Roman" w:cs="Times New Roman"/>
              </w:rPr>
            </w:pPr>
            <w:r w:rsidRPr="00AC2303">
              <w:rPr>
                <w:rFonts w:ascii="Times New Roman" w:eastAsia="標楷體" w:hAnsi="Times New Roman" w:cs="Times New Roman"/>
              </w:rPr>
              <w:t xml:space="preserve">Shu, L. N., &amp;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(2006). A study on English graduation threshold policy and its effect on students learning motivation. Journal of National Kaohsiung University of Applied Sciences, 35, 51-67.</w:t>
            </w:r>
          </w:p>
          <w:p w:rsidR="00E532E0" w:rsidRPr="00AC2303" w:rsidRDefault="00E532E0" w:rsidP="00AC2303">
            <w:pPr>
              <w:numPr>
                <w:ilvl w:val="0"/>
                <w:numId w:val="8"/>
              </w:numPr>
              <w:jc w:val="both"/>
              <w:rPr>
                <w:rFonts w:ascii="Times New Roman" w:eastAsia="標楷體" w:hAnsi="Times New Roman" w:cs="Times New Roman"/>
              </w:rPr>
            </w:pPr>
            <w:r w:rsidRPr="00AC2303">
              <w:rPr>
                <w:rFonts w:ascii="Times New Roman" w:eastAsia="標楷體" w:hAnsi="Times New Roman" w:cs="Times New Roman"/>
              </w:rPr>
              <w:t>Wang, P. L. (2001). The impact of cognitive styles on technical colleges students’ English teaching method preferences. Journal of National Kaohsiung University of Applied Sciences, 31, p.479-510.</w:t>
            </w:r>
          </w:p>
          <w:p w:rsidR="00E532E0" w:rsidRPr="00AC2303" w:rsidRDefault="00E532E0" w:rsidP="00AC2303">
            <w:pPr>
              <w:numPr>
                <w:ilvl w:val="0"/>
                <w:numId w:val="8"/>
              </w:numPr>
              <w:jc w:val="both"/>
              <w:rPr>
                <w:rFonts w:ascii="Times New Roman" w:eastAsia="標楷體" w:hAnsi="Times New Roman" w:cs="Times New Roman"/>
              </w:rPr>
            </w:pPr>
            <w:r w:rsidRPr="00AC2303">
              <w:rPr>
                <w:rFonts w:ascii="Times New Roman" w:eastAsia="標楷體" w:hAnsi="Times New Roman" w:cs="Times New Roman"/>
              </w:rPr>
              <w:t xml:space="preserve">Wang, P. L. (2000). Exploring southern Taiwan technical college students’ attitudes toward the effectiveness of English grammar instruction. Journal of National Kaohsiung University of Applied Sciences, 30, p.483-510. </w:t>
            </w:r>
          </w:p>
          <w:p w:rsidR="00042806" w:rsidRPr="00AC2303" w:rsidRDefault="00042806" w:rsidP="00AC2303">
            <w:pPr>
              <w:jc w:val="both"/>
              <w:rPr>
                <w:rFonts w:ascii="Times New Roman" w:eastAsia="標楷體" w:hAnsi="Times New Roman" w:cs="Times New Roman"/>
              </w:rPr>
            </w:pPr>
          </w:p>
          <w:p w:rsidR="00042806" w:rsidRPr="00AC2303" w:rsidRDefault="00360EF4" w:rsidP="00AC2303">
            <w:pPr>
              <w:jc w:val="both"/>
              <w:rPr>
                <w:rFonts w:ascii="Times New Roman" w:eastAsia="標楷體" w:hAnsi="Times New Roman" w:cs="Times New Roman"/>
              </w:rPr>
            </w:pPr>
            <w:r w:rsidRPr="00AC2303">
              <w:rPr>
                <w:rFonts w:ascii="Times New Roman" w:eastAsia="標楷體" w:hAnsi="Times New Roman" w:cs="Times New Roman"/>
              </w:rPr>
              <w:t>【</w:t>
            </w:r>
            <w:r w:rsidR="00042806" w:rsidRPr="00AC2303">
              <w:rPr>
                <w:rFonts w:ascii="Times New Roman" w:eastAsia="標楷體" w:hAnsi="Times New Roman" w:cs="Times New Roman"/>
              </w:rPr>
              <w:t>研討會論文</w:t>
            </w:r>
            <w:r w:rsidRPr="00AC2303">
              <w:rPr>
                <w:rFonts w:ascii="Times New Roman" w:eastAsia="標楷體" w:hAnsi="Times New Roman" w:cs="Times New Roman"/>
              </w:rPr>
              <w:t>】</w:t>
            </w:r>
            <w:r w:rsidR="00042806" w:rsidRPr="00AC2303">
              <w:rPr>
                <w:rFonts w:ascii="Times New Roman" w:eastAsia="標楷體" w:hAnsi="Times New Roman" w:cs="Times New Roman"/>
              </w:rPr>
              <w:t>：</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Lee, H. C., &amp; Chen, C.C. (2019). </w:t>
            </w:r>
            <w:r w:rsidRPr="00AC2303">
              <w:rPr>
                <w:rFonts w:ascii="Times New Roman" w:hAnsi="Times New Roman" w:cs="Times New Roman"/>
              </w:rPr>
              <w:t xml:space="preserve">English majors creating bilingual picture books: A collaborative online task. Proceeding of </w:t>
            </w:r>
            <w:r w:rsidRPr="00AC2303">
              <w:rPr>
                <w:rFonts w:ascii="Times New Roman" w:hAnsi="Times New Roman" w:cs="Times New Roman"/>
                <w:sz w:val="20"/>
                <w:szCs w:val="20"/>
                <w:shd w:val="clear" w:color="auto" w:fill="FFFFFF"/>
              </w:rPr>
              <w:t>The XX th International Computer Assisted Language Learning (CALL) Research Conference, 304-315. July 10-12, Hong-Kong. </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Wang, P. L. (2018). </w:t>
            </w:r>
            <w:r w:rsidRPr="00AC2303">
              <w:rPr>
                <w:rFonts w:ascii="Times New Roman" w:eastAsia="標楷體" w:hAnsi="Times New Roman" w:cs="Times New Roman"/>
              </w:rPr>
              <w:t>混合式英文寫作教學對台灣大學生之學習成效</w:t>
            </w:r>
            <w:r w:rsidRPr="00AC2303">
              <w:rPr>
                <w:rFonts w:ascii="Times New Roman" w:eastAsia="標楷體" w:hAnsi="Times New Roman" w:cs="Times New Roman"/>
              </w:rPr>
              <w:t>. TERA-GACC 2018 Conference - Learning and Teaching for Literacy. Taiwan Education Research Association, National Sun Yat-Sen University, 2018, 11/8~11.</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(2016). Effects of a blended English grammar instruction on learners’ social presence and learning outcomes. JALT2016: Transformation in Language Education.42nd Annual International Conference on Language Teaching and Learning, Friday 25th to Monday 28th November, 2016. Nagoya, Aichi Prefecture, Japan.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王佩玲</w:t>
            </w:r>
            <w:r w:rsidRPr="00AC2303">
              <w:rPr>
                <w:rFonts w:ascii="Times New Roman" w:eastAsia="標楷體" w:hAnsi="Times New Roman" w:cs="Times New Roman"/>
              </w:rPr>
              <w:t xml:space="preserve"> (2016). </w:t>
            </w:r>
            <w:r w:rsidRPr="00AC2303">
              <w:rPr>
                <w:rFonts w:ascii="Times New Roman" w:eastAsia="標楷體" w:hAnsi="Times New Roman" w:cs="Times New Roman"/>
              </w:rPr>
              <w:t>混合式英文文法遠距教學成效之探討。國立空中大學</w:t>
            </w:r>
            <w:r w:rsidRPr="00AC2303">
              <w:rPr>
                <w:rFonts w:ascii="Times New Roman" w:eastAsia="標楷體" w:hAnsi="Times New Roman" w:cs="Times New Roman"/>
              </w:rPr>
              <w:t>2016</w:t>
            </w:r>
            <w:r w:rsidRPr="00AC2303">
              <w:rPr>
                <w:rFonts w:ascii="Times New Roman" w:eastAsia="標楷體" w:hAnsi="Times New Roman" w:cs="Times New Roman"/>
              </w:rPr>
              <w:t>年遠距教育國際學術研討會。</w:t>
            </w:r>
            <w:r w:rsidRPr="00AC2303">
              <w:rPr>
                <w:rFonts w:ascii="Times New Roman" w:eastAsia="標楷體" w:hAnsi="Times New Roman" w:cs="Times New Roman"/>
              </w:rPr>
              <w:t>2016</w:t>
            </w:r>
            <w:r w:rsidRPr="00AC2303">
              <w:rPr>
                <w:rFonts w:ascii="Times New Roman" w:eastAsia="標楷體" w:hAnsi="Times New Roman" w:cs="Times New Roman"/>
              </w:rPr>
              <w:t>年</w:t>
            </w:r>
            <w:r w:rsidRPr="00AC2303">
              <w:rPr>
                <w:rFonts w:ascii="Times New Roman" w:eastAsia="標楷體" w:hAnsi="Times New Roman" w:cs="Times New Roman"/>
              </w:rPr>
              <w:t>10</w:t>
            </w:r>
            <w:r w:rsidRPr="00AC2303">
              <w:rPr>
                <w:rFonts w:ascii="Times New Roman" w:eastAsia="標楷體" w:hAnsi="Times New Roman" w:cs="Times New Roman"/>
              </w:rPr>
              <w:t>月</w:t>
            </w:r>
            <w:r w:rsidRPr="00AC2303">
              <w:rPr>
                <w:rFonts w:ascii="Times New Roman" w:eastAsia="標楷體" w:hAnsi="Times New Roman" w:cs="Times New Roman"/>
              </w:rPr>
              <w:t>31</w:t>
            </w:r>
            <w:r w:rsidRPr="00AC2303">
              <w:rPr>
                <w:rFonts w:ascii="Times New Roman" w:eastAsia="標楷體" w:hAnsi="Times New Roman" w:cs="Times New Roman"/>
              </w:rPr>
              <w:t>日</w:t>
            </w:r>
            <w:r w:rsidRPr="00AC2303">
              <w:rPr>
                <w:rFonts w:ascii="Times New Roman" w:eastAsia="標楷體" w:hAnsi="Times New Roman" w:cs="Times New Roman"/>
              </w:rPr>
              <w:t>~11</w:t>
            </w:r>
            <w:r w:rsidRPr="00AC2303">
              <w:rPr>
                <w:rFonts w:ascii="Times New Roman" w:eastAsia="標楷體" w:hAnsi="Times New Roman" w:cs="Times New Roman"/>
              </w:rPr>
              <w:t>月</w:t>
            </w:r>
            <w:r w:rsidRPr="00AC2303">
              <w:rPr>
                <w:rFonts w:ascii="Times New Roman" w:eastAsia="標楷體" w:hAnsi="Times New Roman" w:cs="Times New Roman"/>
              </w:rPr>
              <w:t>1</w:t>
            </w:r>
            <w:r w:rsidRPr="00AC2303">
              <w:rPr>
                <w:rFonts w:ascii="Times New Roman" w:eastAsia="標楷體" w:hAnsi="Times New Roman" w:cs="Times New Roman"/>
              </w:rPr>
              <w:t>日。</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&amp; Lee, H. C. (2016).</w:t>
            </w:r>
            <w:r w:rsidR="00136628" w:rsidRPr="00AC2303">
              <w:rPr>
                <w:rFonts w:ascii="Times New Roman" w:eastAsia="標楷體" w:hAnsi="Times New Roman" w:cs="Times New Roman"/>
              </w:rPr>
              <w:t xml:space="preserve"> </w:t>
            </w:r>
            <w:r w:rsidRPr="00AC2303">
              <w:rPr>
                <w:rFonts w:ascii="Times New Roman" w:eastAsia="標楷體" w:hAnsi="Times New Roman" w:cs="Times New Roman"/>
              </w:rPr>
              <w:t xml:space="preserve">The Effect of Blending </w:t>
            </w:r>
            <w:r w:rsidRPr="00AC2303">
              <w:rPr>
                <w:rFonts w:ascii="Times New Roman" w:eastAsia="標楷體" w:hAnsi="Times New Roman" w:cs="Times New Roman"/>
              </w:rPr>
              <w:lastRenderedPageBreak/>
              <w:t>Instruction on Different Cognitive Style Students’ English Listening Comprehension. 2016 International Symposium on Language, Linguistics, Literature and Education. August 02-04, 2016 in Loisir Hotel, Okinawa, Japan.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Lee, H. C., &amp;</w:t>
            </w:r>
            <w:r w:rsidRPr="00AC2303">
              <w:rPr>
                <w:rFonts w:ascii="Times New Roman" w:eastAsia="標楷體" w:hAnsi="Times New Roman" w:cs="Times New Roman"/>
                <w:b/>
              </w:rPr>
              <w:t xml:space="preserve"> Wang, P. L.</w:t>
            </w:r>
            <w:r w:rsidRPr="00AC2303">
              <w:rPr>
                <w:rFonts w:ascii="Times New Roman" w:eastAsia="標楷體" w:hAnsi="Times New Roman" w:cs="Times New Roman"/>
              </w:rPr>
              <w:t xml:space="preserve"> (2016a). We have a digital story to tell: Low-achieving English language learners found a way to express themselves. 2016 International Symposium on Language, Linguistics, Literature and Education. August 02-04, 2016 in Loisir Hotel, Okinawa, Japan.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Lee, H. C., &amp;</w:t>
            </w:r>
            <w:r w:rsidRPr="00AC2303">
              <w:rPr>
                <w:rFonts w:ascii="Times New Roman" w:eastAsia="標楷體" w:hAnsi="Times New Roman" w:cs="Times New Roman"/>
                <w:b/>
              </w:rPr>
              <w:t xml:space="preserve"> Wang, P. L</w:t>
            </w:r>
            <w:r w:rsidRPr="00AC2303">
              <w:rPr>
                <w:rFonts w:ascii="Times New Roman" w:eastAsia="標楷體" w:hAnsi="Times New Roman" w:cs="Times New Roman"/>
              </w:rPr>
              <w:t>. (2016b).Using Cellular Phones to Help Enhance Taiwanese EFL Students Listening Comprehension. The 33rd International Conference on English Teaching and Learning: Vision and Passion for English Teaching and Learning, held on May 28-29, 2016 in National Changhua University of Education, Taiwan.</w:t>
            </w:r>
          </w:p>
          <w:p w:rsidR="00E532E0" w:rsidRPr="00AC2303" w:rsidRDefault="00E532E0" w:rsidP="00AC2303">
            <w:pPr>
              <w:numPr>
                <w:ilvl w:val="0"/>
                <w:numId w:val="9"/>
              </w:numPr>
              <w:ind w:hangingChars="250" w:hanging="600"/>
              <w:jc w:val="both"/>
              <w:rPr>
                <w:rFonts w:ascii="Times New Roman" w:eastAsia="標楷體" w:hAnsi="Times New Roman" w:cs="Times New Roman"/>
              </w:rPr>
            </w:pPr>
            <w:r w:rsidRPr="00AC2303">
              <w:rPr>
                <w:rFonts w:ascii="Times New Roman" w:hAnsi="Times New Roman" w:cs="Times New Roman"/>
              </w:rPr>
              <w:t xml:space="preserve">Lee, H.C., &amp; </w:t>
            </w:r>
            <w:r w:rsidRPr="00AC2303">
              <w:rPr>
                <w:rFonts w:ascii="Times New Roman" w:hAnsi="Times New Roman" w:cs="Times New Roman"/>
                <w:b/>
              </w:rPr>
              <w:t xml:space="preserve">Wang, P. L. </w:t>
            </w:r>
            <w:r w:rsidRPr="00AC2303">
              <w:rPr>
                <w:rFonts w:ascii="Times New Roman" w:hAnsi="Times New Roman" w:cs="Times New Roman"/>
              </w:rPr>
              <w:t>(2014).</w:t>
            </w:r>
            <w:r w:rsidRPr="00AC2303">
              <w:rPr>
                <w:rFonts w:ascii="Times New Roman" w:eastAsia="標楷體" w:hAnsi="Times New Roman" w:cs="Times New Roman"/>
                <w:sz w:val="40"/>
                <w:szCs w:val="40"/>
              </w:rPr>
              <w:t xml:space="preserve"> </w:t>
            </w:r>
            <w:r w:rsidRPr="00AC2303">
              <w:rPr>
                <w:rFonts w:ascii="Times New Roman" w:eastAsia="標楷體" w:hAnsi="Times New Roman" w:cs="Times New Roman"/>
              </w:rPr>
              <w:t xml:space="preserve">Interschool Online Collaborative English Learning Project: </w:t>
            </w:r>
            <w:r w:rsidRPr="00AC2303">
              <w:rPr>
                <w:rFonts w:ascii="Times New Roman" w:eastAsia="標楷體" w:hAnsi="Times New Roman" w:cs="Times New Roman"/>
                <w:kern w:val="0"/>
              </w:rPr>
              <w:t>Factors Leading to Success</w:t>
            </w:r>
            <w:r w:rsidRPr="00AC2303">
              <w:rPr>
                <w:rFonts w:ascii="Times New Roman" w:eastAsia="標楷體" w:hAnsi="Times New Roman" w:cs="Times New Roman"/>
              </w:rPr>
              <w:t>。</w:t>
            </w:r>
            <w:r w:rsidRPr="00AC2303">
              <w:rPr>
                <w:rFonts w:ascii="Times New Roman" w:eastAsia="標楷體" w:hAnsi="Times New Roman" w:cs="Times New Roman"/>
                <w:w w:val="99"/>
                <w:sz w:val="26"/>
                <w:szCs w:val="26"/>
              </w:rPr>
              <w:t>2014</w:t>
            </w:r>
            <w:r w:rsidRPr="00AC2303">
              <w:rPr>
                <w:rFonts w:ascii="Times New Roman" w:eastAsia="標楷體" w:hAnsi="Times New Roman" w:cs="Times New Roman"/>
                <w:spacing w:val="-63"/>
                <w:sz w:val="26"/>
                <w:szCs w:val="26"/>
              </w:rPr>
              <w:t xml:space="preserve"> </w:t>
            </w:r>
            <w:r w:rsidRPr="00AC2303">
              <w:rPr>
                <w:rFonts w:ascii="Times New Roman" w:eastAsia="標楷體" w:hAnsi="Times New Roman" w:cs="Times New Roman"/>
                <w:sz w:val="26"/>
                <w:szCs w:val="26"/>
              </w:rPr>
              <w:t>年</w:t>
            </w:r>
            <w:r w:rsidRPr="00AC2303">
              <w:rPr>
                <w:rFonts w:ascii="Times New Roman" w:eastAsia="標楷體" w:hAnsi="Times New Roman" w:cs="Times New Roman"/>
                <w:spacing w:val="2"/>
                <w:sz w:val="26"/>
                <w:szCs w:val="26"/>
              </w:rPr>
              <w:t>大</w:t>
            </w:r>
            <w:r w:rsidRPr="00AC2303">
              <w:rPr>
                <w:rFonts w:ascii="Times New Roman" w:eastAsia="標楷體" w:hAnsi="Times New Roman" w:cs="Times New Roman"/>
                <w:sz w:val="26"/>
                <w:szCs w:val="26"/>
              </w:rPr>
              <w:t>學遠距</w:t>
            </w:r>
            <w:r w:rsidRPr="00AC2303">
              <w:rPr>
                <w:rFonts w:ascii="Times New Roman" w:eastAsia="標楷體" w:hAnsi="Times New Roman" w:cs="Times New Roman"/>
                <w:spacing w:val="2"/>
                <w:sz w:val="26"/>
                <w:szCs w:val="26"/>
              </w:rPr>
              <w:t>教</w:t>
            </w:r>
            <w:r w:rsidRPr="00AC2303">
              <w:rPr>
                <w:rFonts w:ascii="Times New Roman" w:eastAsia="標楷體" w:hAnsi="Times New Roman" w:cs="Times New Roman"/>
                <w:sz w:val="26"/>
                <w:szCs w:val="26"/>
              </w:rPr>
              <w:t>學認</w:t>
            </w:r>
            <w:r w:rsidRPr="00AC2303">
              <w:rPr>
                <w:rFonts w:ascii="Times New Roman" w:eastAsia="標楷體" w:hAnsi="Times New Roman" w:cs="Times New Roman"/>
                <w:spacing w:val="2"/>
                <w:sz w:val="26"/>
                <w:szCs w:val="26"/>
              </w:rPr>
              <w:t>證</w:t>
            </w:r>
            <w:r w:rsidRPr="00AC2303">
              <w:rPr>
                <w:rFonts w:ascii="Times New Roman" w:eastAsia="標楷體" w:hAnsi="Times New Roman" w:cs="Times New Roman"/>
                <w:sz w:val="26"/>
                <w:szCs w:val="26"/>
              </w:rPr>
              <w:t>成</w:t>
            </w:r>
            <w:r w:rsidRPr="00AC2303">
              <w:rPr>
                <w:rFonts w:ascii="Times New Roman" w:eastAsia="標楷體" w:hAnsi="Times New Roman" w:cs="Times New Roman"/>
                <w:spacing w:val="2"/>
                <w:sz w:val="26"/>
                <w:szCs w:val="26"/>
              </w:rPr>
              <w:t>果</w:t>
            </w:r>
            <w:r w:rsidRPr="00AC2303">
              <w:rPr>
                <w:rFonts w:ascii="Times New Roman" w:eastAsia="標楷體" w:hAnsi="Times New Roman" w:cs="Times New Roman"/>
                <w:sz w:val="26"/>
                <w:szCs w:val="26"/>
              </w:rPr>
              <w:t>發表暨</w:t>
            </w:r>
            <w:r w:rsidRPr="00AC2303">
              <w:rPr>
                <w:rFonts w:ascii="Times New Roman" w:eastAsia="標楷體" w:hAnsi="Times New Roman" w:cs="Times New Roman"/>
                <w:spacing w:val="2"/>
                <w:sz w:val="26"/>
                <w:szCs w:val="26"/>
              </w:rPr>
              <w:t>學</w:t>
            </w:r>
            <w:r w:rsidRPr="00AC2303">
              <w:rPr>
                <w:rFonts w:ascii="Times New Roman" w:eastAsia="標楷體" w:hAnsi="Times New Roman" w:cs="Times New Roman"/>
                <w:sz w:val="26"/>
                <w:szCs w:val="26"/>
              </w:rPr>
              <w:t>術研</w:t>
            </w:r>
            <w:r w:rsidRPr="00AC2303">
              <w:rPr>
                <w:rFonts w:ascii="Times New Roman" w:eastAsia="標楷體" w:hAnsi="Times New Roman" w:cs="Times New Roman"/>
                <w:spacing w:val="2"/>
                <w:sz w:val="26"/>
                <w:szCs w:val="26"/>
              </w:rPr>
              <w:t>討</w:t>
            </w:r>
            <w:r w:rsidRPr="00AC2303">
              <w:rPr>
                <w:rFonts w:ascii="Times New Roman" w:eastAsia="標楷體" w:hAnsi="Times New Roman" w:cs="Times New Roman"/>
                <w:spacing w:val="3"/>
                <w:sz w:val="26"/>
                <w:szCs w:val="26"/>
              </w:rPr>
              <w:t>會。</w:t>
            </w:r>
            <w:r w:rsidRPr="00AC2303">
              <w:rPr>
                <w:rFonts w:ascii="Times New Roman" w:eastAsia="Times New Roman" w:hAnsi="Times New Roman" w:cs="Times New Roman"/>
                <w:sz w:val="26"/>
                <w:szCs w:val="26"/>
              </w:rPr>
              <w:t>103</w:t>
            </w:r>
            <w:r w:rsidRPr="00AC2303">
              <w:rPr>
                <w:rFonts w:ascii="Times New Roman" w:eastAsia="Times New Roman" w:hAnsi="Times New Roman" w:cs="Times New Roman"/>
                <w:spacing w:val="-4"/>
                <w:sz w:val="26"/>
                <w:szCs w:val="26"/>
              </w:rPr>
              <w:t xml:space="preserve"> </w:t>
            </w:r>
            <w:r w:rsidRPr="00AC2303">
              <w:rPr>
                <w:rFonts w:ascii="Times New Roman" w:eastAsia="標楷體" w:hAnsi="Times New Roman" w:cs="Times New Roman"/>
                <w:w w:val="99"/>
                <w:sz w:val="26"/>
                <w:szCs w:val="26"/>
              </w:rPr>
              <w:t>年</w:t>
            </w:r>
            <w:r w:rsidRPr="00AC2303">
              <w:rPr>
                <w:rFonts w:ascii="Times New Roman" w:eastAsia="標楷體" w:hAnsi="Times New Roman" w:cs="Times New Roman"/>
                <w:spacing w:val="-65"/>
                <w:sz w:val="26"/>
                <w:szCs w:val="26"/>
              </w:rPr>
              <w:t xml:space="preserve"> </w:t>
            </w:r>
            <w:r w:rsidRPr="00AC2303">
              <w:rPr>
                <w:rFonts w:ascii="Times New Roman" w:eastAsia="Times New Roman" w:hAnsi="Times New Roman" w:cs="Times New Roman"/>
                <w:sz w:val="26"/>
                <w:szCs w:val="26"/>
              </w:rPr>
              <w:t>6</w:t>
            </w:r>
            <w:r w:rsidRPr="00AC2303">
              <w:rPr>
                <w:rFonts w:ascii="Times New Roman" w:eastAsia="Times New Roman" w:hAnsi="Times New Roman" w:cs="Times New Roman"/>
                <w:spacing w:val="-1"/>
                <w:sz w:val="26"/>
                <w:szCs w:val="26"/>
              </w:rPr>
              <w:t xml:space="preserve"> </w:t>
            </w:r>
            <w:r w:rsidRPr="00AC2303">
              <w:rPr>
                <w:rFonts w:ascii="Times New Roman" w:eastAsia="標楷體" w:hAnsi="Times New Roman" w:cs="Times New Roman"/>
                <w:w w:val="99"/>
                <w:sz w:val="26"/>
                <w:szCs w:val="26"/>
              </w:rPr>
              <w:t>月</w:t>
            </w:r>
            <w:r w:rsidRPr="00AC2303">
              <w:rPr>
                <w:rFonts w:ascii="Times New Roman" w:eastAsia="標楷體" w:hAnsi="Times New Roman" w:cs="Times New Roman"/>
                <w:spacing w:val="-65"/>
                <w:sz w:val="26"/>
                <w:szCs w:val="26"/>
              </w:rPr>
              <w:t xml:space="preserve"> </w:t>
            </w:r>
            <w:r w:rsidRPr="00AC2303">
              <w:rPr>
                <w:rFonts w:ascii="Times New Roman" w:eastAsia="Times New Roman" w:hAnsi="Times New Roman" w:cs="Times New Roman"/>
                <w:sz w:val="26"/>
                <w:szCs w:val="26"/>
              </w:rPr>
              <w:t>26</w:t>
            </w:r>
            <w:r w:rsidRPr="00AC2303">
              <w:rPr>
                <w:rFonts w:ascii="Times New Roman" w:eastAsia="Times New Roman" w:hAnsi="Times New Roman" w:cs="Times New Roman"/>
                <w:spacing w:val="-3"/>
                <w:sz w:val="26"/>
                <w:szCs w:val="26"/>
              </w:rPr>
              <w:t xml:space="preserve"> </w:t>
            </w:r>
            <w:r w:rsidRPr="00AC2303">
              <w:rPr>
                <w:rFonts w:ascii="Times New Roman" w:eastAsia="標楷體" w:hAnsi="Times New Roman" w:cs="Times New Roman"/>
                <w:sz w:val="26"/>
                <w:szCs w:val="26"/>
              </w:rPr>
              <w:t>日。主辦單</w:t>
            </w:r>
            <w:r w:rsidRPr="00AC2303">
              <w:rPr>
                <w:rFonts w:ascii="Times New Roman" w:eastAsia="標楷體" w:hAnsi="Times New Roman" w:cs="Times New Roman"/>
                <w:spacing w:val="2"/>
                <w:sz w:val="26"/>
                <w:szCs w:val="26"/>
              </w:rPr>
              <w:t>位</w:t>
            </w:r>
            <w:r w:rsidRPr="00AC2303">
              <w:rPr>
                <w:rFonts w:ascii="Times New Roman" w:eastAsia="標楷體" w:hAnsi="Times New Roman" w:cs="Times New Roman"/>
                <w:sz w:val="26"/>
                <w:szCs w:val="26"/>
              </w:rPr>
              <w:t>：教</w:t>
            </w:r>
            <w:r w:rsidRPr="00AC2303">
              <w:rPr>
                <w:rFonts w:ascii="Times New Roman" w:eastAsia="標楷體" w:hAnsi="Times New Roman" w:cs="Times New Roman"/>
                <w:spacing w:val="2"/>
                <w:sz w:val="26"/>
                <w:szCs w:val="26"/>
              </w:rPr>
              <w:t>育</w:t>
            </w:r>
            <w:r w:rsidRPr="00AC2303">
              <w:rPr>
                <w:rFonts w:ascii="Times New Roman" w:eastAsia="標楷體" w:hAnsi="Times New Roman" w:cs="Times New Roman"/>
                <w:spacing w:val="1"/>
                <w:sz w:val="26"/>
                <w:szCs w:val="26"/>
              </w:rPr>
              <w:t>部</w:t>
            </w:r>
            <w:r w:rsidRPr="00AC2303">
              <w:rPr>
                <w:rFonts w:ascii="Times New Roman" w:eastAsia="標楷體" w:hAnsi="Times New Roman" w:cs="Times New Roman"/>
                <w:spacing w:val="2"/>
                <w:sz w:val="26"/>
                <w:szCs w:val="26"/>
              </w:rPr>
              <w:t>資</w:t>
            </w:r>
            <w:r w:rsidRPr="00AC2303">
              <w:rPr>
                <w:rFonts w:ascii="Times New Roman" w:eastAsia="標楷體" w:hAnsi="Times New Roman" w:cs="Times New Roman"/>
                <w:sz w:val="26"/>
                <w:szCs w:val="26"/>
              </w:rPr>
              <w:t>訊及科</w:t>
            </w:r>
            <w:r w:rsidRPr="00AC2303">
              <w:rPr>
                <w:rFonts w:ascii="Times New Roman" w:eastAsia="標楷體" w:hAnsi="Times New Roman" w:cs="Times New Roman"/>
                <w:spacing w:val="2"/>
                <w:sz w:val="26"/>
                <w:szCs w:val="26"/>
              </w:rPr>
              <w:t>技</w:t>
            </w:r>
            <w:r w:rsidRPr="00AC2303">
              <w:rPr>
                <w:rFonts w:ascii="Times New Roman" w:eastAsia="標楷體" w:hAnsi="Times New Roman" w:cs="Times New Roman"/>
                <w:sz w:val="26"/>
                <w:szCs w:val="26"/>
              </w:rPr>
              <w:t>教育司</w:t>
            </w:r>
            <w:r w:rsidRPr="00AC2303">
              <w:rPr>
                <w:rFonts w:ascii="Times New Roman" w:eastAsia="標楷體" w:hAnsi="Times New Roman" w:cs="Times New Roman"/>
              </w:rPr>
              <w:t>地點</w:t>
            </w:r>
            <w:r w:rsidRPr="00AC2303">
              <w:rPr>
                <w:rFonts w:ascii="Times New Roman" w:eastAsia="標楷體" w:hAnsi="Times New Roman" w:cs="Times New Roman"/>
                <w:spacing w:val="2"/>
              </w:rPr>
              <w:t>：</w:t>
            </w:r>
            <w:r w:rsidRPr="00AC2303">
              <w:rPr>
                <w:rFonts w:ascii="Times New Roman" w:eastAsia="標楷體" w:hAnsi="Times New Roman" w:cs="Times New Roman"/>
              </w:rPr>
              <w:t>劍潭海外青年</w:t>
            </w:r>
            <w:r w:rsidRPr="00AC2303">
              <w:rPr>
                <w:rFonts w:ascii="Times New Roman" w:eastAsia="標楷體" w:hAnsi="Times New Roman" w:cs="Times New Roman"/>
                <w:spacing w:val="2"/>
              </w:rPr>
              <w:t>活</w:t>
            </w:r>
            <w:r w:rsidRPr="00AC2303">
              <w:rPr>
                <w:rFonts w:ascii="Times New Roman" w:eastAsia="標楷體" w:hAnsi="Times New Roman" w:cs="Times New Roman"/>
              </w:rPr>
              <w:t>動中</w:t>
            </w:r>
            <w:r w:rsidRPr="00AC2303">
              <w:rPr>
                <w:rFonts w:ascii="Times New Roman" w:eastAsia="標楷體" w:hAnsi="Times New Roman" w:cs="Times New Roman"/>
                <w:spacing w:val="2"/>
              </w:rPr>
              <w:t>心</w:t>
            </w:r>
            <w:r w:rsidRPr="00AC2303">
              <w:rPr>
                <w:rFonts w:ascii="Times New Roman" w:eastAsia="標楷體" w:hAnsi="Times New Roman" w:cs="Times New Roman"/>
              </w:rPr>
              <w:t>教</w:t>
            </w:r>
            <w:r w:rsidRPr="00AC2303">
              <w:rPr>
                <w:rFonts w:ascii="Times New Roman" w:eastAsia="標楷體" w:hAnsi="Times New Roman" w:cs="Times New Roman"/>
                <w:spacing w:val="2"/>
              </w:rPr>
              <w:t>學</w:t>
            </w:r>
            <w:r w:rsidRPr="00AC2303">
              <w:rPr>
                <w:rFonts w:ascii="Times New Roman" w:eastAsia="標楷體" w:hAnsi="Times New Roman" w:cs="Times New Roman"/>
              </w:rPr>
              <w:t>大樓。全文收錄於</w:t>
            </w:r>
            <w:hyperlink r:id="rId8" w:history="1">
              <w:r w:rsidRPr="00AC2303">
                <w:rPr>
                  <w:rStyle w:val="a8"/>
                  <w:rFonts w:ascii="Times New Roman" w:eastAsia="標楷體" w:hAnsi="Times New Roman" w:cs="Times New Roman"/>
                  <w:color w:val="auto"/>
                </w:rPr>
                <w:t>http://ace.moe.edu.tw/events/seminar_2014_list</w:t>
              </w:r>
            </w:hyperlink>
            <w:r w:rsidRPr="00AC2303">
              <w:rPr>
                <w:rFonts w:ascii="Times New Roman" w:eastAsia="標楷體" w:hAnsi="Times New Roman" w:cs="Times New Roman"/>
                <w:kern w:val="0"/>
              </w:rPr>
              <w:t xml:space="preserve">     </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Wang, P. L. (2014). Effects of Inductive and Deductive Approaches in English Conditional Clause Instruction for Taiwanese Freshmen of Different Cognitive Styles. The 31st International Conference on English Teaching &amp; Learning –Empowering English Education and Cross-Cultural Communication, Department of Applied Linguistics and Language Studies, Chung Yuan Christian University, Taiwan on May 18, 2014.   </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(2014). Effects and Field Independent/Dependent Cognitive Style Student Perceptions of Collaborative Writing. 2014 International Conference on Applied Linguistics &amp; Language Teaching (ALLT) held by the Department of Applied Foreign Languages at National Taiwan University of Science and Technology on April 17-19, 2014.</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hAnsi="Times New Roman" w:cs="Times New Roman"/>
              </w:rPr>
              <w:t xml:space="preserve">Lee, H.C., &amp; </w:t>
            </w:r>
            <w:r w:rsidRPr="00AC2303">
              <w:rPr>
                <w:rFonts w:ascii="Times New Roman" w:hAnsi="Times New Roman" w:cs="Times New Roman"/>
                <w:b/>
              </w:rPr>
              <w:t xml:space="preserve">Wang, P. L. </w:t>
            </w:r>
            <w:r w:rsidRPr="00AC2303">
              <w:rPr>
                <w:rFonts w:ascii="Times New Roman" w:hAnsi="Times New Roman" w:cs="Times New Roman"/>
              </w:rPr>
              <w:t>(2013, April)</w:t>
            </w:r>
            <w:r w:rsidRPr="00AC2303">
              <w:rPr>
                <w:rFonts w:ascii="Times New Roman" w:hAnsi="Times New Roman" w:cs="Times New Roman"/>
                <w:b/>
              </w:rPr>
              <w:t>.</w:t>
            </w:r>
            <w:r w:rsidRPr="00AC2303">
              <w:rPr>
                <w:rFonts w:ascii="Times New Roman" w:hAnsi="Times New Roman" w:cs="Times New Roman"/>
              </w:rPr>
              <w:t>Examining Student Perception and Participation in a Wiki-Based Interschool English Writing Project. Proceedings of the</w:t>
            </w:r>
            <w:r w:rsidRPr="00AC2303">
              <w:rPr>
                <w:rFonts w:ascii="Times New Roman" w:eastAsia="AdobeMingStd-Light" w:hAnsi="Times New Roman" w:cs="Times New Roman"/>
                <w:kern w:val="0"/>
              </w:rPr>
              <w:t xml:space="preserve"> International Conference on e-Commerce, e-Administration, e-Society, e-Education, and e- </w:t>
            </w:r>
            <w:r w:rsidRPr="00AC2303">
              <w:rPr>
                <w:rFonts w:ascii="Times New Roman" w:eastAsia="AdobeMingStd-Light" w:hAnsi="Times New Roman" w:cs="Times New Roman"/>
                <w:kern w:val="0"/>
              </w:rPr>
              <w:lastRenderedPageBreak/>
              <w:t>Technology (e-CASE &amp; e-Tech 2013).</w:t>
            </w:r>
            <w:r w:rsidRPr="00AC2303">
              <w:rPr>
                <w:rFonts w:ascii="Times New Roman" w:hAnsi="Times New Roman" w:cs="Times New Roman"/>
                <w:b/>
              </w:rPr>
              <w:t xml:space="preserve"> </w:t>
            </w:r>
            <w:r w:rsidRPr="00AC2303">
              <w:rPr>
                <w:rFonts w:ascii="Times New Roman" w:eastAsia="AdobeMingStd-Light" w:hAnsi="Times New Roman" w:cs="Times New Roman"/>
                <w:kern w:val="0"/>
              </w:rPr>
              <w:t>April 3 - 5 2013. Kitakyushu International Conference Center, Japan, p.1073-1095.</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Lee, H. C., &amp;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(2013).Examining university student attitude toward English accents and adopting video production to boost their confidence in speaking English: An interschool case study in southern Taiwan. The 2013 TERA &amp; PROMS International Conference on Education and Psychometrics. Aug. 3-5, 2013, National Sun Yat-sen University, Kaohsiung, Taiwan.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&amp; Lee, H. C. (2013) Different Cognitive Style Students’ Perceptions of Interschool Pair Peer Feedback and Group Collaborative Writing. The 2013 International Symposium on English Professional Communication and Instructional Technology, May 3, 2013, National Kaohsiung University of Applied Sciences, Kaohsiung, Taiwan.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Lee, H.C., &amp; </w:t>
            </w:r>
            <w:r w:rsidRPr="00AC2303">
              <w:rPr>
                <w:rFonts w:ascii="Times New Roman" w:eastAsia="標楷體" w:hAnsi="Times New Roman" w:cs="Times New Roman"/>
                <w:b/>
              </w:rPr>
              <w:t>Wang, P. L</w:t>
            </w:r>
            <w:r w:rsidRPr="00AC2303">
              <w:rPr>
                <w:rFonts w:ascii="Times New Roman" w:eastAsia="標楷體" w:hAnsi="Times New Roman" w:cs="Times New Roman"/>
              </w:rPr>
              <w:t>. (2013). Engaging EFL Students in English Conversations: An Interschool Project of Group Video Production. The 2013 International Symposium on English Professional Communication and Instructional Technology, May 3, 2013, National Kaohsiung University of Applied Sciences, Kaohsiung, Taiwan.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 xml:space="preserve">Wang, P. L., </w:t>
            </w:r>
            <w:r w:rsidRPr="00AC2303">
              <w:rPr>
                <w:rFonts w:ascii="Times New Roman" w:eastAsia="標楷體" w:hAnsi="Times New Roman" w:cs="Times New Roman"/>
              </w:rPr>
              <w:t xml:space="preserve">&amp; Lee, H. C. (2012). Who could benefit more from on-line collaborative learning. </w:t>
            </w:r>
            <w:r w:rsidRPr="00AC2303">
              <w:rPr>
                <w:rFonts w:ascii="Times New Roman" w:hAnsi="Times New Roman" w:cs="Times New Roman"/>
              </w:rPr>
              <w:t>Proceedings of the Sixteenth International Conference on Language Instruction of ROCMELIA, Dec. 15.2012.</w:t>
            </w:r>
            <w:r w:rsidRPr="00AC2303">
              <w:rPr>
                <w:rFonts w:ascii="Times New Roman" w:eastAsia="標楷體" w:hAnsi="Times New Roman" w:cs="Times New Roman"/>
              </w:rPr>
              <w:t xml:space="preserve"> National Kaohsiung Normal University,</w:t>
            </w:r>
            <w:r w:rsidRPr="00AC2303">
              <w:rPr>
                <w:rFonts w:ascii="Times New Roman" w:hAnsi="Times New Roman" w:cs="Times New Roman"/>
              </w:rPr>
              <w:t xml:space="preserve"> 132-138</w:t>
            </w:r>
            <w:r w:rsidRPr="00AC2303">
              <w:rPr>
                <w:rFonts w:ascii="Times New Roman" w:eastAsia="標楷體" w:hAnsi="Times New Roman" w:cs="Times New Roman"/>
                <w:kern w:val="0"/>
              </w:rPr>
              <w:t>.</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&amp; Lee, H. C. (2012). Using Wiki in online collaborative language learning: discussing the factors that make it work. The 15th International CALL Research Conference, May 26, 2012, Providence University, Taichung, Taiwan.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&amp; Lee, H. C. (2012). The practice and investigation of an inter-school online collaborative writing project. 2012 ELT Conference: Bridging up the ELT and International Business Management, May 25, 2012, Chaoyang University of Technology.</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&amp; Lee, H. C. (2012). Discussing the Wiki-Based Approach in College-Level English Writing Courses. The 29th International Conference on English Teaching and Learning in the R.O.C., May 19, 2012, Hwa Kang Campus of Chinese Culture University.</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hAnsi="Times New Roman" w:cs="Times New Roman"/>
              </w:rPr>
              <w:lastRenderedPageBreak/>
              <w:t xml:space="preserve">Hus, L. N., Lo, Y. F., </w:t>
            </w:r>
            <w:r w:rsidRPr="00AC2303">
              <w:rPr>
                <w:rFonts w:ascii="Times New Roman" w:hAnsi="Times New Roman" w:cs="Times New Roman"/>
                <w:b/>
              </w:rPr>
              <w:t>Wang, P. L</w:t>
            </w:r>
            <w:r w:rsidRPr="00AC2303">
              <w:rPr>
                <w:rFonts w:ascii="Times New Roman" w:hAnsi="Times New Roman" w:cs="Times New Roman"/>
              </w:rPr>
              <w:t xml:space="preserve">., &amp; Sheu C. M. (2011). Teaching English plays to EFL college students with an integrated approach. </w:t>
            </w:r>
            <w:r w:rsidRPr="00AC2303">
              <w:rPr>
                <w:rFonts w:ascii="Times New Roman" w:hAnsi="Times New Roman" w:cs="Times New Roman"/>
                <w:kern w:val="0"/>
              </w:rPr>
              <w:t>The 2011 International Conference on English Professional Communication and Instructional Technology, May 6, 2011. National Kaohsiung University of Applied Sciences, Taiwan. (CD-ROM ISBN: 9789861474670).</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(2011) A study of using different approaches in teaching English noun clauses. 2011 TERA International Conference on Education. Dec. 15-18, 2011. The Institute of Education, National Sun Yat-sen University, Kaohsiung, Taiwan, ROC.</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Lee, H. C., &amp;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(2011). Student perceptions and evaluations of using Wiki to create collaborative writing project in two Taiwanese colleges. 2011 TERA International Conference on Education. Dec. 15-18, 2011. The Institute of Education, National Sun Yat-sen University, Kaohsiung, Taiwan, ROC.</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(2011). Different approaches and learner development. The 37th annual international conference on language teaching and learning. The Japan Association for Language Teaching 2011. November 18-21, 2011. National Olympics Memorial Youth Center, Tokyo, Japan.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(2011). The use of an online writing evaluation program in college English writing classes- A case study of criterion. The 2011 Symposium on Second Language Writing. National Taiwan Normal University. June 9-11, 2011. Taipei, Taiwan.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Lee, H. C., </w:t>
            </w:r>
            <w:r w:rsidR="000B757B" w:rsidRPr="00AC2303">
              <w:rPr>
                <w:rFonts w:ascii="Times New Roman" w:eastAsia="標楷體" w:hAnsi="Times New Roman" w:cs="Times New Roman"/>
              </w:rPr>
              <w:t xml:space="preserve">&amp;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(2011). An investigation into online  peer conferencing: action research at two college writing classes. The 2011 Symposium on Second Language Writing. June 9-11, 2011. Taipei, Taiwan.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(2010). Effects of inductive and deductive approaches in English verb tenses instruction for Taiwanese freshmen of different cognitive styles. The Fourth Centre for Language Studies International Conference: Individual Characteristics and Subjective Variables in Language Learning, December 2-4, 2010. National University of Singapore, p.857-883.</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&amp; Tsai, S. W. (2010). Students’ perceptions of instructional language in the minority language classroom. </w:t>
            </w:r>
            <w:r w:rsidRPr="00AC2303">
              <w:rPr>
                <w:rFonts w:ascii="Times New Roman" w:eastAsia="標楷體" w:hAnsi="Times New Roman" w:cs="Times New Roman"/>
              </w:rPr>
              <w:lastRenderedPageBreak/>
              <w:t>Proceedings of the 27th International conference on English Teaching and Learning in the R.O.C. May 1-2, 2010. National Kaohsiung Normal University, p.164-181. (CD-ROM ISBN: 9789861473918)</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(2009). An integrated freshmen English instruction through technology. Proceedings of the 26th International Conference on English Teaching and Learning in the R.O.C. May 16-17, 2009, National Tsing Hua University, p.809-825.</w:t>
            </w:r>
            <w:r w:rsidR="000B757B" w:rsidRPr="00AC2303">
              <w:rPr>
                <w:rFonts w:ascii="Times New Roman" w:eastAsia="標楷體" w:hAnsi="Times New Roman" w:cs="Times New Roman"/>
              </w:rPr>
              <w:t xml:space="preserve"> </w:t>
            </w:r>
            <w:r w:rsidRPr="00AC2303">
              <w:rPr>
                <w:rFonts w:ascii="Times New Roman" w:eastAsia="標楷體" w:hAnsi="Times New Roman" w:cs="Times New Roman"/>
              </w:rPr>
              <w:t>(CD-ROM ISBN: 9789861473154)</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(2009). Application of Fiction in Freshman English Teaching. The Proceeding of the 4th Chinese/English as a Second Language Conference on Reading and Writing Instruction. P.20-21, May 16-17, 2009, Language Center of National Central University, Taiwan.</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Sheu, C. M., &amp; Shu, L. N. (2007).</w:t>
            </w:r>
            <w:r w:rsidR="000B757B" w:rsidRPr="00AC2303">
              <w:rPr>
                <w:rFonts w:ascii="Times New Roman" w:eastAsia="標楷體" w:hAnsi="Times New Roman" w:cs="Times New Roman"/>
              </w:rPr>
              <w:t xml:space="preserve"> </w:t>
            </w:r>
            <w:r w:rsidRPr="00AC2303">
              <w:rPr>
                <w:rFonts w:ascii="Times New Roman" w:eastAsia="標楷體" w:hAnsi="Times New Roman" w:cs="Times New Roman"/>
              </w:rPr>
              <w:t>Between-Class Ability Grouping in Freshman and Sophomore English Instruction: An Analysis of teacher Perceptions. The Proceeding of the 2007 ESP Workshop at KUAS. P.63-90.</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(2007). The Effect of the Parental Involvement on Children English Learning in Taiwan. The 15th International Reconceptualizing Early Childhood Education Conference, Hong-Kong, p.13-14.</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Cheng, J., &amp; </w:t>
            </w:r>
            <w:r w:rsidRPr="00AC2303">
              <w:rPr>
                <w:rFonts w:ascii="Times New Roman" w:eastAsia="標楷體" w:hAnsi="Times New Roman" w:cs="Times New Roman"/>
                <w:b/>
              </w:rPr>
              <w:t>Wang, P. L</w:t>
            </w:r>
            <w:r w:rsidRPr="00AC2303">
              <w:rPr>
                <w:rFonts w:ascii="Times New Roman" w:eastAsia="標楷體" w:hAnsi="Times New Roman" w:cs="Times New Roman"/>
              </w:rPr>
              <w:t>. (2004). The Influence of Phonetic Awareness on Taiwanese Students’ Pronunciation Correction. The Proceeding of the 4th KUAS Academic Symposium. p. 683-686.</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(2003). College Students’ Attitudes toward an Overseas Study Trip to Australia. The Proceeding of the Humanities, Technology, and E Generation Human Resources Academic Symposium. p.59-68.</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w:t>
            </w:r>
            <w:r w:rsidR="000B757B" w:rsidRPr="00AC2303">
              <w:rPr>
                <w:rFonts w:ascii="Times New Roman" w:eastAsia="標楷體" w:hAnsi="Times New Roman" w:cs="Times New Roman"/>
              </w:rPr>
              <w:t xml:space="preserve">&amp; </w:t>
            </w:r>
            <w:r w:rsidRPr="00AC2303">
              <w:rPr>
                <w:rFonts w:ascii="Times New Roman" w:eastAsia="標楷體" w:hAnsi="Times New Roman" w:cs="Times New Roman"/>
              </w:rPr>
              <w:t>Chen, J. (2003). The Attitude of Taiwanese Air-Force Students toward Bilingual Education. The Proceeding of the 3rd KUAS Academic Symposium. p.381-385.</w:t>
            </w:r>
          </w:p>
          <w:p w:rsidR="00E532E0" w:rsidRPr="00AC2303" w:rsidRDefault="00E532E0"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Chuang, Y. S., Davis, B., Wang, C. H., </w:t>
            </w:r>
            <w:r w:rsidR="000B757B" w:rsidRPr="00AC2303">
              <w:rPr>
                <w:rFonts w:ascii="Times New Roman" w:eastAsia="標楷體" w:hAnsi="Times New Roman" w:cs="Times New Roman"/>
              </w:rPr>
              <w:t xml:space="preserve">&amp;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(2002). The National English Proficiency Test for All on the Web. The Proceeding of 2002 KAMALL International Conference. p. 45-67. </w:t>
            </w:r>
          </w:p>
          <w:p w:rsidR="00DE1B35" w:rsidRPr="00AC2303" w:rsidRDefault="00DE1B35"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(2002).  The Effect of Explicit/Implicit Teaching on KUAS Students’ English Grammar Learning Achievements. The Proceeding of the 2nd KUAS Academic Symposium. p.385-</w:t>
            </w:r>
            <w:r w:rsidRPr="00AC2303">
              <w:rPr>
                <w:rFonts w:ascii="Times New Roman" w:eastAsia="標楷體" w:hAnsi="Times New Roman" w:cs="Times New Roman"/>
              </w:rPr>
              <w:lastRenderedPageBreak/>
              <w:t>389.</w:t>
            </w:r>
          </w:p>
          <w:p w:rsidR="00DE1B35" w:rsidRPr="00AC2303" w:rsidRDefault="00DE1B35"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 xml:space="preserve">Abdulghani, B., Chen, I.C., Huang, M.C., &amp; </w:t>
            </w:r>
            <w:r w:rsidRPr="00AC2303">
              <w:rPr>
                <w:rFonts w:ascii="Times New Roman" w:eastAsia="標楷體" w:hAnsi="Times New Roman" w:cs="Times New Roman"/>
                <w:b/>
              </w:rPr>
              <w:t>Wang, P. L</w:t>
            </w:r>
            <w:r w:rsidRPr="00AC2303">
              <w:rPr>
                <w:rFonts w:ascii="Times New Roman" w:eastAsia="標楷體" w:hAnsi="Times New Roman" w:cs="Times New Roman"/>
              </w:rPr>
              <w:t xml:space="preserve"> (2001). Learning English Grammar through Internet.  The Proceeding of the Fifth International Conference on Multimedia Language Education. p.329-333.  </w:t>
            </w:r>
          </w:p>
          <w:p w:rsidR="00DE1B35" w:rsidRPr="00AC2303" w:rsidRDefault="00DE1B35" w:rsidP="00AC2303">
            <w:pPr>
              <w:numPr>
                <w:ilvl w:val="0"/>
                <w:numId w:val="9"/>
              </w:numPr>
              <w:jc w:val="both"/>
              <w:rPr>
                <w:rFonts w:ascii="Times New Roman" w:eastAsia="標楷體" w:hAnsi="Times New Roman" w:cs="Times New Roman"/>
              </w:rPr>
            </w:pPr>
            <w:r w:rsidRPr="00AC2303">
              <w:rPr>
                <w:rFonts w:ascii="Times New Roman" w:eastAsia="標楷體" w:hAnsi="Times New Roman" w:cs="Times New Roman"/>
              </w:rPr>
              <w:t>Wang, P. L. (2001). The Impact of Cognitive Style on Students’ Attitudes and English Learning Achievements.  The Proceeding of the Sixteenth National Vocational Education Conference. p.29-38.</w:t>
            </w:r>
          </w:p>
          <w:p w:rsidR="0091238E" w:rsidRPr="00AC2303" w:rsidRDefault="0091238E" w:rsidP="00AC2303">
            <w:pPr>
              <w:jc w:val="both"/>
              <w:rPr>
                <w:rFonts w:ascii="Times New Roman" w:eastAsia="標楷體" w:hAnsi="Times New Roman" w:cs="Times New Roman"/>
              </w:rPr>
            </w:pPr>
          </w:p>
          <w:p w:rsidR="00DE1B35" w:rsidRPr="00AC2303" w:rsidRDefault="00DE1B35" w:rsidP="00AC2303">
            <w:pPr>
              <w:jc w:val="both"/>
              <w:rPr>
                <w:rFonts w:ascii="Times New Roman" w:eastAsia="標楷體" w:hAnsi="Times New Roman" w:cs="Times New Roman"/>
              </w:rPr>
            </w:pPr>
            <w:r w:rsidRPr="00AC2303">
              <w:rPr>
                <w:rFonts w:ascii="Times New Roman" w:eastAsia="標楷體" w:hAnsi="Times New Roman" w:cs="Times New Roman"/>
              </w:rPr>
              <w:t>【專書論文】</w:t>
            </w:r>
          </w:p>
          <w:p w:rsidR="00DE1B35" w:rsidRPr="00AC2303" w:rsidRDefault="00DE1B35" w:rsidP="00AC2303">
            <w:pPr>
              <w:numPr>
                <w:ilvl w:val="0"/>
                <w:numId w:val="10"/>
              </w:numPr>
              <w:jc w:val="both"/>
              <w:rPr>
                <w:rFonts w:ascii="Times New Roman" w:eastAsia="標楷體" w:hAnsi="Times New Roman" w:cs="Times New Roman"/>
              </w:rPr>
            </w:pPr>
            <w:r w:rsidRPr="00AC2303">
              <w:rPr>
                <w:rFonts w:ascii="Times New Roman" w:eastAsia="標楷體" w:hAnsi="Times New Roman" w:cs="Times New Roman"/>
                <w:b/>
              </w:rPr>
              <w:t>Wang, P. L.</w:t>
            </w:r>
            <w:r w:rsidRPr="00AC2303">
              <w:rPr>
                <w:rFonts w:ascii="Times New Roman" w:eastAsia="標楷體" w:hAnsi="Times New Roman" w:cs="Times New Roman"/>
              </w:rPr>
              <w:t>, &amp; Tsai, S. W. (2011). Students’ Perceptions of Instructional Language in Foreign Language Classroom. In Y. J. Chen, S. J. Huang, L. N. Hsu, &amp; T.C. Lu (Eds.),</w:t>
            </w:r>
            <w:r w:rsidRPr="00AC2303">
              <w:rPr>
                <w:rFonts w:ascii="Times New Roman" w:eastAsia="標楷體" w:hAnsi="Times New Roman" w:cs="Times New Roman"/>
                <w:i/>
              </w:rPr>
              <w:t xml:space="preserve"> Studies in teaching English for professional communication </w:t>
            </w:r>
            <w:r w:rsidRPr="00AC2303">
              <w:rPr>
                <w:rFonts w:ascii="Times New Roman" w:eastAsia="標楷體" w:hAnsi="Times New Roman" w:cs="Times New Roman"/>
              </w:rPr>
              <w:t xml:space="preserve">(pp.167-186). Taipei: Crane Publishing. ( </w:t>
            </w:r>
            <w:r w:rsidRPr="00AC2303">
              <w:rPr>
                <w:rFonts w:ascii="Times New Roman" w:hAnsi="Times New Roman" w:cs="Times New Roman"/>
                <w:b/>
                <w:bCs/>
                <w:sz w:val="23"/>
                <w:szCs w:val="23"/>
              </w:rPr>
              <w:t xml:space="preserve">I S B N </w:t>
            </w:r>
            <w:r w:rsidRPr="00AC2303">
              <w:rPr>
                <w:rFonts w:ascii="Times New Roman" w:eastAsia="標楷體" w:hAnsi="Times New Roman" w:cs="Times New Roman"/>
                <w:sz w:val="23"/>
                <w:szCs w:val="23"/>
              </w:rPr>
              <w:t>：</w:t>
            </w:r>
            <w:r w:rsidRPr="00AC2303">
              <w:rPr>
                <w:rFonts w:ascii="Times New Roman" w:eastAsia="標楷體" w:hAnsi="Times New Roman" w:cs="Times New Roman"/>
                <w:sz w:val="23"/>
                <w:szCs w:val="23"/>
              </w:rPr>
              <w:t>978-986-147-468-7)</w:t>
            </w:r>
          </w:p>
          <w:p w:rsidR="00007720" w:rsidRPr="00AC2303" w:rsidRDefault="00DE1B35" w:rsidP="00AC2303">
            <w:pPr>
              <w:pStyle w:val="a9"/>
              <w:numPr>
                <w:ilvl w:val="0"/>
                <w:numId w:val="10"/>
              </w:numPr>
              <w:ind w:leftChars="0"/>
              <w:jc w:val="both"/>
              <w:rPr>
                <w:rFonts w:ascii="Times New Roman" w:eastAsia="標楷體" w:hAnsi="Times New Roman" w:cs="Times New Roman"/>
              </w:rPr>
            </w:pPr>
            <w:r w:rsidRPr="00AC2303">
              <w:rPr>
                <w:rFonts w:ascii="Times New Roman" w:eastAsia="標楷體" w:hAnsi="Times New Roman" w:cs="Times New Roman"/>
              </w:rPr>
              <w:t>Wang, P. L. (2000). Make Their Dreams Come True: Promote College Student Communicative Competence. Taiwan Fu-Wen Publisher.</w:t>
            </w:r>
          </w:p>
          <w:p w:rsidR="0091238E" w:rsidRPr="00AC2303" w:rsidRDefault="0091238E" w:rsidP="00AC2303">
            <w:pPr>
              <w:ind w:left="480"/>
              <w:jc w:val="both"/>
              <w:rPr>
                <w:rFonts w:ascii="Times New Roman" w:eastAsia="標楷體" w:hAnsi="Times New Roman" w:cs="Times New Roman"/>
              </w:rPr>
            </w:pPr>
          </w:p>
          <w:p w:rsidR="0091238E" w:rsidRPr="00AC2303" w:rsidRDefault="0091238E" w:rsidP="00AC2303">
            <w:pPr>
              <w:jc w:val="both"/>
              <w:rPr>
                <w:rFonts w:ascii="Times New Roman" w:eastAsia="標楷體" w:hAnsi="Times New Roman" w:cs="Times New Roman"/>
                <w:b/>
              </w:rPr>
            </w:pPr>
            <w:r w:rsidRPr="00AC2303">
              <w:rPr>
                <w:rFonts w:ascii="Times New Roman" w:eastAsia="標楷體" w:hAnsi="Times New Roman" w:cs="Times New Roman"/>
                <w:b/>
              </w:rPr>
              <w:t>【科技部計畫】</w:t>
            </w:r>
          </w:p>
          <w:p w:rsidR="0091238E" w:rsidRPr="00AC2303" w:rsidRDefault="0091238E" w:rsidP="00AC2303">
            <w:pPr>
              <w:numPr>
                <w:ilvl w:val="0"/>
                <w:numId w:val="11"/>
              </w:numPr>
              <w:ind w:left="284" w:rightChars="165" w:right="396" w:firstLine="0"/>
              <w:jc w:val="both"/>
              <w:rPr>
                <w:rFonts w:ascii="Times New Roman" w:eastAsia="標楷體" w:hAnsi="Times New Roman" w:cs="Times New Roman"/>
              </w:rPr>
            </w:pPr>
            <w:r w:rsidRPr="00AC2303">
              <w:rPr>
                <w:rFonts w:ascii="Times New Roman" w:eastAsia="標楷體" w:hAnsi="Times New Roman" w:cs="Times New Roman"/>
              </w:rPr>
              <w:t>主持人－融合網路教學、線上同儕評估、及面對面輔導的混合式寫作教學：學生觀感及學習成效</w:t>
            </w:r>
            <w:r w:rsidRPr="00AC2303">
              <w:rPr>
                <w:rFonts w:ascii="Times New Roman" w:eastAsia="標楷體" w:hAnsi="Times New Roman" w:cs="Times New Roman"/>
              </w:rPr>
              <w:t xml:space="preserve">-2016/08/01 </w:t>
            </w:r>
            <w:r w:rsidRPr="00AC2303">
              <w:rPr>
                <w:rFonts w:ascii="Times New Roman" w:eastAsia="標楷體" w:hAnsi="Times New Roman" w:cs="Times New Roman"/>
              </w:rPr>
              <w:t>至</w:t>
            </w:r>
            <w:r w:rsidRPr="00AC2303">
              <w:rPr>
                <w:rFonts w:ascii="Times New Roman" w:eastAsia="標楷體" w:hAnsi="Times New Roman" w:cs="Times New Roman"/>
              </w:rPr>
              <w:t xml:space="preserve"> 2017/07/31 (105-2410-H-151-012)   $321,500</w:t>
            </w:r>
          </w:p>
          <w:p w:rsidR="0091238E" w:rsidRPr="00AC2303" w:rsidRDefault="0091238E" w:rsidP="00AC2303">
            <w:pPr>
              <w:numPr>
                <w:ilvl w:val="0"/>
                <w:numId w:val="11"/>
              </w:numPr>
              <w:ind w:left="284" w:rightChars="165" w:right="396" w:firstLine="0"/>
              <w:jc w:val="both"/>
              <w:rPr>
                <w:rFonts w:ascii="Times New Roman" w:eastAsia="標楷體" w:hAnsi="Times New Roman" w:cs="Times New Roman"/>
              </w:rPr>
            </w:pPr>
            <w:r w:rsidRPr="00AC2303">
              <w:rPr>
                <w:rFonts w:ascii="Times New Roman" w:eastAsia="標楷體" w:hAnsi="Times New Roman" w:cs="Times New Roman"/>
              </w:rPr>
              <w:t>共同主持人－有必要努力學好正統英語發音嗎</w:t>
            </w:r>
            <w:r w:rsidRPr="00AC2303">
              <w:rPr>
                <w:rFonts w:ascii="Times New Roman" w:eastAsia="標楷體" w:hAnsi="Times New Roman" w:cs="Times New Roman"/>
              </w:rPr>
              <w:t>?--</w:t>
            </w:r>
            <w:r w:rsidRPr="00AC2303">
              <w:rPr>
                <w:rFonts w:ascii="Times New Roman" w:eastAsia="標楷體" w:hAnsi="Times New Roman" w:cs="Times New Roman"/>
              </w:rPr>
              <w:t>以多元英語口音概念設計大學英語聽講課程以培養學生說英語的自信</w:t>
            </w:r>
            <w:r w:rsidRPr="00AC2303">
              <w:rPr>
                <w:rFonts w:ascii="Times New Roman" w:eastAsia="標楷體" w:hAnsi="Times New Roman" w:cs="Times New Roman"/>
              </w:rPr>
              <w:t>- 2012/08/01~2013/07/31 (NSC 101-2410-H-022-001) $367,000</w:t>
            </w:r>
          </w:p>
          <w:p w:rsidR="0091238E" w:rsidRPr="00AC2303" w:rsidRDefault="0091238E" w:rsidP="00AC2303">
            <w:pPr>
              <w:numPr>
                <w:ilvl w:val="0"/>
                <w:numId w:val="11"/>
              </w:numPr>
              <w:ind w:left="284" w:rightChars="165" w:right="396" w:firstLine="0"/>
              <w:jc w:val="both"/>
              <w:rPr>
                <w:rFonts w:ascii="Times New Roman" w:eastAsia="標楷體" w:hAnsi="Times New Roman" w:cs="Times New Roman"/>
              </w:rPr>
            </w:pPr>
            <w:r w:rsidRPr="00AC2303">
              <w:rPr>
                <w:rFonts w:ascii="Times New Roman" w:eastAsia="標楷體" w:hAnsi="Times New Roman" w:cs="Times New Roman"/>
              </w:rPr>
              <w:t>主持人－不同認知風格大學生對線上合作教學學習之態度及成效比較</w:t>
            </w:r>
            <w:r w:rsidRPr="00AC2303">
              <w:rPr>
                <w:rFonts w:ascii="Times New Roman" w:eastAsia="標楷體" w:hAnsi="Times New Roman" w:cs="Times New Roman"/>
              </w:rPr>
              <w:t>-2011/08/01-2012/07/31 (NSC 100-2410-H-151-021) $ 275,000</w:t>
            </w:r>
          </w:p>
          <w:p w:rsidR="0091238E" w:rsidRPr="00AC2303" w:rsidRDefault="0091238E" w:rsidP="00AC2303">
            <w:pPr>
              <w:numPr>
                <w:ilvl w:val="0"/>
                <w:numId w:val="11"/>
              </w:numPr>
              <w:ind w:left="284" w:rightChars="165" w:right="396" w:firstLine="0"/>
              <w:jc w:val="both"/>
              <w:rPr>
                <w:rFonts w:ascii="Times New Roman" w:eastAsia="標楷體" w:hAnsi="Times New Roman" w:cs="Times New Roman"/>
              </w:rPr>
            </w:pPr>
            <w:r w:rsidRPr="00AC2303">
              <w:rPr>
                <w:rFonts w:ascii="Times New Roman" w:eastAsia="標楷體" w:hAnsi="Times New Roman" w:cs="Times New Roman"/>
              </w:rPr>
              <w:t>主持人－歸納式及演繹式文法教學於不同認知風格大學生之成效比較－</w:t>
            </w:r>
            <w:r w:rsidRPr="00AC2303">
              <w:rPr>
                <w:rFonts w:ascii="Times New Roman" w:eastAsia="標楷體" w:hAnsi="Times New Roman" w:cs="Times New Roman"/>
              </w:rPr>
              <w:t>2010/8/1</w:t>
            </w:r>
            <w:r w:rsidRPr="00AC2303">
              <w:rPr>
                <w:rFonts w:ascii="Times New Roman" w:eastAsia="標楷體" w:hAnsi="Times New Roman" w:cs="Times New Roman"/>
              </w:rPr>
              <w:t>－</w:t>
            </w:r>
            <w:r w:rsidRPr="00AC2303">
              <w:rPr>
                <w:rFonts w:ascii="Times New Roman" w:eastAsia="標楷體" w:hAnsi="Times New Roman" w:cs="Times New Roman"/>
              </w:rPr>
              <w:t xml:space="preserve">2011/7/31 </w:t>
            </w:r>
            <w:r w:rsidRPr="00AC2303">
              <w:rPr>
                <w:rFonts w:ascii="Times New Roman" w:eastAsia="標楷體" w:hAnsi="Times New Roman" w:cs="Times New Roman"/>
              </w:rPr>
              <w:t>（</w:t>
            </w:r>
            <w:r w:rsidRPr="00AC2303">
              <w:rPr>
                <w:rFonts w:ascii="Times New Roman" w:eastAsia="標楷體" w:hAnsi="Times New Roman" w:cs="Times New Roman"/>
              </w:rPr>
              <w:t>NSC 99-2410-H-151 -013</w:t>
            </w:r>
            <w:r w:rsidRPr="00AC2303">
              <w:rPr>
                <w:rFonts w:ascii="Times New Roman" w:eastAsia="標楷體" w:hAnsi="Times New Roman" w:cs="Times New Roman"/>
              </w:rPr>
              <w:t>）</w:t>
            </w:r>
            <w:r w:rsidRPr="00AC2303">
              <w:rPr>
                <w:rFonts w:ascii="Times New Roman" w:eastAsia="標楷體" w:hAnsi="Times New Roman" w:cs="Times New Roman"/>
              </w:rPr>
              <w:t>$275,000</w:t>
            </w:r>
          </w:p>
          <w:p w:rsidR="0091238E" w:rsidRPr="00AC2303" w:rsidRDefault="0091238E" w:rsidP="00AC2303">
            <w:pPr>
              <w:ind w:rightChars="165" w:right="396"/>
              <w:jc w:val="both"/>
              <w:rPr>
                <w:rFonts w:ascii="Times New Roman" w:eastAsia="標楷體" w:hAnsi="Times New Roman" w:cs="Times New Roman"/>
              </w:rPr>
            </w:pPr>
          </w:p>
          <w:p w:rsidR="0091238E" w:rsidRPr="00AC2303" w:rsidRDefault="0091238E" w:rsidP="00AC2303">
            <w:pPr>
              <w:jc w:val="both"/>
              <w:rPr>
                <w:rFonts w:ascii="Times New Roman" w:eastAsia="標楷體" w:hAnsi="Times New Roman" w:cs="Times New Roman"/>
                <w:b/>
              </w:rPr>
            </w:pPr>
            <w:r w:rsidRPr="00AC2303">
              <w:rPr>
                <w:rFonts w:ascii="Times New Roman" w:eastAsia="標楷體" w:hAnsi="Times New Roman" w:cs="Times New Roman"/>
                <w:b/>
              </w:rPr>
              <w:t>【教育部計畫】</w:t>
            </w:r>
          </w:p>
          <w:p w:rsidR="00CD3C00" w:rsidRPr="00AC2303" w:rsidRDefault="00BA550B" w:rsidP="00AC2303">
            <w:pPr>
              <w:numPr>
                <w:ilvl w:val="0"/>
                <w:numId w:val="13"/>
              </w:numPr>
              <w:spacing w:line="300" w:lineRule="exact"/>
              <w:ind w:hanging="51"/>
              <w:jc w:val="both"/>
              <w:rPr>
                <w:rFonts w:ascii="Times New Roman" w:eastAsia="標楷體" w:hAnsi="Times New Roman" w:cs="Times New Roman"/>
              </w:rPr>
            </w:pPr>
            <w:r w:rsidRPr="00AC2303">
              <w:rPr>
                <w:rFonts w:ascii="Times New Roman" w:eastAsia="標楷體" w:hAnsi="Times New Roman" w:cs="Times New Roman"/>
              </w:rPr>
              <w:t>主持人－</w:t>
            </w:r>
            <w:r w:rsidR="00CD3C00" w:rsidRPr="00AC2303">
              <w:rPr>
                <w:rFonts w:ascii="Times New Roman" w:eastAsia="標楷體" w:hAnsi="Times New Roman" w:cs="Times New Roman"/>
              </w:rPr>
              <w:t>108</w:t>
            </w:r>
            <w:r w:rsidR="00CD3C00" w:rsidRPr="00AC2303">
              <w:rPr>
                <w:rFonts w:ascii="Times New Roman" w:eastAsia="標楷體" w:hAnsi="Times New Roman" w:cs="Times New Roman"/>
              </w:rPr>
              <w:t>年度「大專校院教學實踐研究計畫」</w:t>
            </w:r>
            <w:r w:rsidR="00CD3C00" w:rsidRPr="00AC2303">
              <w:rPr>
                <w:rFonts w:ascii="Times New Roman" w:eastAsia="標楷體" w:hAnsi="Times New Roman" w:cs="Times New Roman"/>
              </w:rPr>
              <w:t>-</w:t>
            </w:r>
            <w:r w:rsidR="00CD3C00" w:rsidRPr="00AC2303">
              <w:rPr>
                <w:rFonts w:ascii="Times New Roman" w:eastAsia="標楷體" w:hAnsi="Times New Roman" w:cs="Times New Roman"/>
                <w:sz w:val="26"/>
                <w:szCs w:val="26"/>
              </w:rPr>
              <w:t>遠距合作學習教學法對大學生英文文法學習及社會臨場感之影響</w:t>
            </w:r>
            <w:r w:rsidR="00CD3C00" w:rsidRPr="00AC2303">
              <w:rPr>
                <w:rFonts w:ascii="Times New Roman" w:eastAsia="標楷體" w:hAnsi="Times New Roman" w:cs="Times New Roman"/>
                <w:sz w:val="26"/>
                <w:szCs w:val="26"/>
              </w:rPr>
              <w:t xml:space="preserve">  </w:t>
            </w:r>
            <w:r w:rsidR="00CD3C00" w:rsidRPr="00AC2303">
              <w:rPr>
                <w:rFonts w:ascii="Times New Roman" w:eastAsia="標楷體" w:hAnsi="Times New Roman" w:cs="Times New Roman"/>
              </w:rPr>
              <w:t>$275,000</w:t>
            </w:r>
          </w:p>
          <w:p w:rsidR="0091238E" w:rsidRPr="00AC2303" w:rsidRDefault="00BA550B" w:rsidP="00AC2303">
            <w:pPr>
              <w:numPr>
                <w:ilvl w:val="0"/>
                <w:numId w:val="13"/>
              </w:numPr>
              <w:spacing w:line="300" w:lineRule="exact"/>
              <w:ind w:hanging="51"/>
              <w:jc w:val="both"/>
              <w:rPr>
                <w:rFonts w:ascii="Times New Roman" w:eastAsia="標楷體" w:hAnsi="Times New Roman" w:cs="Times New Roman"/>
              </w:rPr>
            </w:pPr>
            <w:r w:rsidRPr="00AC2303">
              <w:rPr>
                <w:rFonts w:ascii="Times New Roman" w:eastAsia="標楷體" w:hAnsi="Times New Roman" w:cs="Times New Roman"/>
              </w:rPr>
              <w:t>主持人－</w:t>
            </w:r>
            <w:r w:rsidR="0091238E" w:rsidRPr="00AC2303">
              <w:rPr>
                <w:rFonts w:ascii="Times New Roman" w:eastAsia="標楷體" w:hAnsi="Times New Roman" w:cs="Times New Roman"/>
              </w:rPr>
              <w:t>108</w:t>
            </w:r>
            <w:r w:rsidR="0091238E" w:rsidRPr="00AC2303">
              <w:rPr>
                <w:rFonts w:ascii="Times New Roman" w:eastAsia="標楷體" w:hAnsi="Times New Roman" w:cs="Times New Roman"/>
              </w:rPr>
              <w:t>年度深耕海洋特色跨校區研究計畫</w:t>
            </w:r>
            <w:r w:rsidR="0091238E" w:rsidRPr="00AC2303">
              <w:rPr>
                <w:rFonts w:ascii="Times New Roman" w:eastAsia="標楷體" w:hAnsi="Times New Roman" w:cs="Times New Roman"/>
              </w:rPr>
              <w:t>: 108M10</w:t>
            </w:r>
            <w:r w:rsidR="0091238E" w:rsidRPr="00AC2303">
              <w:rPr>
                <w:rFonts w:ascii="Times New Roman" w:eastAsia="標楷體" w:hAnsi="Times New Roman" w:cs="Times New Roman"/>
              </w:rPr>
              <w:lastRenderedPageBreak/>
              <w:t>「推動漁鄉文化與文創並建立國際連結以落實大學社會責任」計畫</w:t>
            </w:r>
          </w:p>
          <w:p w:rsidR="0091238E" w:rsidRPr="00AC2303" w:rsidRDefault="00BA550B" w:rsidP="00AC2303">
            <w:pPr>
              <w:numPr>
                <w:ilvl w:val="0"/>
                <w:numId w:val="13"/>
              </w:numPr>
              <w:spacing w:line="300" w:lineRule="exact"/>
              <w:ind w:hanging="51"/>
              <w:jc w:val="both"/>
              <w:rPr>
                <w:rFonts w:ascii="Times New Roman" w:eastAsia="標楷體" w:hAnsi="Times New Roman" w:cs="Times New Roman"/>
              </w:rPr>
            </w:pPr>
            <w:r w:rsidRPr="00AC2303">
              <w:rPr>
                <w:rFonts w:ascii="Times New Roman" w:eastAsia="標楷體" w:hAnsi="Times New Roman" w:cs="Times New Roman"/>
              </w:rPr>
              <w:t>主持人－</w:t>
            </w:r>
            <w:r w:rsidR="0091238E" w:rsidRPr="00AC2303">
              <w:rPr>
                <w:rFonts w:ascii="Times New Roman" w:eastAsia="標楷體" w:hAnsi="Times New Roman" w:cs="Times New Roman"/>
              </w:rPr>
              <w:t>107</w:t>
            </w:r>
            <w:r w:rsidR="0091238E" w:rsidRPr="00AC2303">
              <w:rPr>
                <w:rFonts w:ascii="Times New Roman" w:eastAsia="標楷體" w:hAnsi="Times New Roman" w:cs="Times New Roman"/>
              </w:rPr>
              <w:t>年度深耕海洋特色跨校區研究計畫</w:t>
            </w:r>
            <w:r w:rsidR="0091238E" w:rsidRPr="00AC2303">
              <w:rPr>
                <w:rFonts w:ascii="Times New Roman" w:eastAsia="標楷體" w:hAnsi="Times New Roman" w:cs="Times New Roman"/>
              </w:rPr>
              <w:t>: 107M10</w:t>
            </w:r>
            <w:r w:rsidR="0091238E" w:rsidRPr="00AC2303">
              <w:rPr>
                <w:rFonts w:ascii="Times New Roman" w:eastAsia="標楷體" w:hAnsi="Times New Roman" w:cs="Times New Roman"/>
              </w:rPr>
              <w:t>「推動漁鄉文化與文創並建立國際連結以落實大學社會責任」計畫</w:t>
            </w:r>
          </w:p>
          <w:p w:rsidR="0091238E" w:rsidRPr="00AC2303" w:rsidRDefault="0091238E" w:rsidP="00AC2303">
            <w:pPr>
              <w:ind w:rightChars="165" w:right="396" w:hanging="51"/>
              <w:jc w:val="both"/>
              <w:rPr>
                <w:rFonts w:ascii="Times New Roman" w:eastAsia="標楷體" w:hAnsi="Times New Roman" w:cs="Times New Roman"/>
              </w:rPr>
            </w:pPr>
          </w:p>
          <w:p w:rsidR="0091238E" w:rsidRPr="00AC2303" w:rsidRDefault="0091238E" w:rsidP="00AC2303">
            <w:pPr>
              <w:ind w:left="480"/>
              <w:jc w:val="both"/>
              <w:rPr>
                <w:rFonts w:ascii="Times New Roman" w:eastAsia="標楷體" w:hAnsi="Times New Roman" w:cs="Times New Roman"/>
              </w:rPr>
            </w:pPr>
          </w:p>
        </w:tc>
        <w:bookmarkStart w:id="0" w:name="_GoBack"/>
        <w:bookmarkEnd w:id="0"/>
      </w:tr>
      <w:tr w:rsidR="00BA550B" w:rsidRPr="00BA550B" w:rsidTr="00E32995">
        <w:tc>
          <w:tcPr>
            <w:tcW w:w="1702" w:type="dxa"/>
            <w:vAlign w:val="center"/>
          </w:tcPr>
          <w:p w:rsidR="00007720" w:rsidRPr="00BA550B" w:rsidRDefault="00007720" w:rsidP="00322A3C">
            <w:pPr>
              <w:jc w:val="center"/>
              <w:rPr>
                <w:rFonts w:ascii="標楷體" w:eastAsia="標楷體" w:hAnsi="標楷體"/>
              </w:rPr>
            </w:pPr>
            <w:r w:rsidRPr="00BA550B">
              <w:rPr>
                <w:rFonts w:ascii="標楷體" w:eastAsia="標楷體" w:hAnsi="標楷體" w:hint="eastAsia"/>
              </w:rPr>
              <w:lastRenderedPageBreak/>
              <w:t>獲獎榮譽</w:t>
            </w:r>
          </w:p>
        </w:tc>
        <w:tc>
          <w:tcPr>
            <w:tcW w:w="7229" w:type="dxa"/>
          </w:tcPr>
          <w:p w:rsidR="0092169F" w:rsidRPr="00BA550B" w:rsidRDefault="0092169F" w:rsidP="0092169F">
            <w:pPr>
              <w:pStyle w:val="Default"/>
              <w:widowControl/>
              <w:spacing w:line="360" w:lineRule="auto"/>
              <w:rPr>
                <w:rFonts w:ascii="標楷體" w:eastAsia="標楷體" w:hAnsi="標楷體"/>
                <w:color w:val="auto"/>
              </w:rPr>
            </w:pPr>
            <w:r w:rsidRPr="00BA550B">
              <w:rPr>
                <w:rFonts w:ascii="標楷體" w:eastAsia="標楷體" w:hAnsi="標楷體" w:hint="eastAsia"/>
                <w:color w:val="auto"/>
              </w:rPr>
              <w:t>【教學優良獎勵】</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w:t>
            </w:r>
            <w:r w:rsidRPr="00BA550B">
              <w:rPr>
                <w:rFonts w:ascii="標楷體" w:eastAsia="標楷體" w:hAnsi="標楷體"/>
                <w:color w:val="auto"/>
              </w:rPr>
              <w:t>8</w:t>
            </w:r>
            <w:r w:rsidRPr="00BA550B">
              <w:rPr>
                <w:rFonts w:ascii="標楷體" w:eastAsia="標楷體" w:hAnsi="標楷體" w:hint="eastAsia"/>
                <w:color w:val="auto"/>
              </w:rPr>
              <w:t>學年度獎勵特殊優秀教學人才</w:t>
            </w:r>
            <w:r w:rsidRPr="00BA550B">
              <w:rPr>
                <w:rFonts w:ascii="標楷體" w:eastAsia="標楷體" w:hAnsi="標楷體"/>
                <w:color w:val="auto"/>
              </w:rPr>
              <w:t>B</w:t>
            </w:r>
            <w:r w:rsidRPr="00BA550B">
              <w:rPr>
                <w:rFonts w:ascii="標楷體" w:eastAsia="標楷體" w:hAnsi="標楷體" w:hint="eastAsia"/>
                <w:color w:val="auto"/>
              </w:rPr>
              <w:t>級卓越教學獎彈性薪資獎勵</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107學年度獎勵特殊優秀教學人才A級卓越教學獎彈性薪資獎勵 20181219</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106學年度獎勵特殊優秀教學人才彈性薪資獎勵</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105學年度</w:t>
            </w:r>
            <w:r w:rsidRPr="00BA550B">
              <w:rPr>
                <w:rFonts w:ascii="標楷體" w:eastAsia="標楷體" w:hAnsi="標楷體"/>
                <w:color w:val="auto"/>
              </w:rPr>
              <w:t>英文文法與修辭(</w:t>
            </w:r>
            <w:r w:rsidRPr="00BA550B">
              <w:rPr>
                <w:rFonts w:ascii="標楷體" w:eastAsia="標楷體" w:hAnsi="標楷體" w:hint="eastAsia"/>
                <w:color w:val="auto"/>
              </w:rPr>
              <w:t>一</w:t>
            </w:r>
            <w:r w:rsidRPr="00BA550B">
              <w:rPr>
                <w:rFonts w:ascii="標楷體" w:eastAsia="標楷體" w:hAnsi="標楷體"/>
                <w:color w:val="auto"/>
              </w:rPr>
              <w:t>)</w:t>
            </w:r>
            <w:r w:rsidRPr="00BA550B">
              <w:rPr>
                <w:rFonts w:ascii="標楷體" w:eastAsia="標楷體" w:hAnsi="標楷體" w:hint="eastAsia"/>
                <w:color w:val="auto"/>
              </w:rPr>
              <w:t>課程通過</w:t>
            </w:r>
            <w:r w:rsidRPr="00BA550B">
              <w:rPr>
                <w:rFonts w:ascii="標楷體" w:eastAsia="標楷體" w:hAnsi="標楷體"/>
                <w:color w:val="auto"/>
              </w:rPr>
              <w:t>教育部10</w:t>
            </w:r>
            <w:r w:rsidRPr="00BA550B">
              <w:rPr>
                <w:rFonts w:ascii="標楷體" w:eastAsia="標楷體" w:hAnsi="標楷體" w:hint="eastAsia"/>
                <w:color w:val="auto"/>
              </w:rPr>
              <w:t>6</w:t>
            </w:r>
            <w:r w:rsidRPr="00BA550B">
              <w:rPr>
                <w:rFonts w:ascii="標楷體" w:eastAsia="標楷體" w:hAnsi="標楷體"/>
                <w:color w:val="auto"/>
              </w:rPr>
              <w:t>年第</w:t>
            </w:r>
            <w:r w:rsidRPr="00BA550B">
              <w:rPr>
                <w:rFonts w:ascii="標楷體" w:eastAsia="標楷體" w:hAnsi="標楷體" w:hint="eastAsia"/>
                <w:color w:val="auto"/>
              </w:rPr>
              <w:t>一</w:t>
            </w:r>
            <w:r w:rsidRPr="00BA550B">
              <w:rPr>
                <w:rFonts w:ascii="標楷體" w:eastAsia="標楷體" w:hAnsi="標楷體"/>
                <w:color w:val="auto"/>
              </w:rPr>
              <w:t>梯</w:t>
            </w:r>
            <w:r w:rsidRPr="00BA550B">
              <w:rPr>
                <w:rFonts w:ascii="標楷體" w:eastAsia="標楷體" w:hAnsi="標楷體" w:hint="eastAsia"/>
                <w:color w:val="auto"/>
              </w:rPr>
              <w:t>次</w:t>
            </w:r>
            <w:r w:rsidRPr="00BA550B">
              <w:rPr>
                <w:rFonts w:ascii="標楷體" w:eastAsia="標楷體" w:hAnsi="標楷體"/>
                <w:color w:val="auto"/>
              </w:rPr>
              <w:t>數位課程認證</w:t>
            </w:r>
            <w:r w:rsidRPr="00BA550B">
              <w:rPr>
                <w:rFonts w:ascii="標楷體" w:eastAsia="標楷體" w:hAnsi="標楷體" w:hint="eastAsia"/>
                <w:color w:val="auto"/>
              </w:rPr>
              <w:t xml:space="preserve"> 106.6.30</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105學年度</w:t>
            </w:r>
            <w:r w:rsidRPr="00BA550B">
              <w:rPr>
                <w:rFonts w:ascii="標楷體" w:eastAsia="標楷體" w:hAnsi="標楷體"/>
                <w:color w:val="auto"/>
              </w:rPr>
              <w:t>英文文法與修辭(二)</w:t>
            </w:r>
            <w:r w:rsidRPr="00BA550B">
              <w:rPr>
                <w:rFonts w:ascii="標楷體" w:eastAsia="標楷體" w:hAnsi="標楷體" w:hint="eastAsia"/>
                <w:color w:val="auto"/>
              </w:rPr>
              <w:t>課程通過</w:t>
            </w:r>
            <w:r w:rsidRPr="00BA550B">
              <w:rPr>
                <w:rFonts w:ascii="標楷體" w:eastAsia="標楷體" w:hAnsi="標楷體"/>
                <w:color w:val="auto"/>
              </w:rPr>
              <w:t>教育部105年第二梯</w:t>
            </w:r>
            <w:r w:rsidRPr="00BA550B">
              <w:rPr>
                <w:rFonts w:ascii="標楷體" w:eastAsia="標楷體" w:hAnsi="標楷體" w:hint="eastAsia"/>
                <w:color w:val="auto"/>
              </w:rPr>
              <w:t>次</w:t>
            </w:r>
            <w:r w:rsidRPr="00BA550B">
              <w:rPr>
                <w:rFonts w:ascii="標楷體" w:eastAsia="標楷體" w:hAnsi="標楷體"/>
                <w:color w:val="auto"/>
              </w:rPr>
              <w:t>數位課程認證</w:t>
            </w:r>
            <w:r w:rsidRPr="00BA550B">
              <w:rPr>
                <w:rFonts w:ascii="標楷體" w:eastAsia="標楷體" w:hAnsi="標楷體" w:hint="eastAsia"/>
                <w:color w:val="auto"/>
              </w:rPr>
              <w:t xml:space="preserve"> 106.1.18</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104學年度獎勵特殊優秀教學人才彈性薪資獎勵</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103學年度高雄應用科技大學優良數位</w:t>
            </w:r>
            <w:r w:rsidRPr="00BA550B">
              <w:rPr>
                <w:rFonts w:ascii="標楷體" w:eastAsia="標楷體" w:hAnsi="標楷體" w:cs="Arial"/>
                <w:color w:val="auto"/>
              </w:rPr>
              <w:t>教材</w:t>
            </w:r>
            <w:r w:rsidRPr="00BA550B">
              <w:rPr>
                <w:rFonts w:ascii="標楷體" w:eastAsia="標楷體" w:hAnsi="標楷體" w:hint="eastAsia"/>
                <w:color w:val="auto"/>
              </w:rPr>
              <w:t>獎勵</w:t>
            </w:r>
            <w:r w:rsidR="00C1498E" w:rsidRPr="00BA550B">
              <w:rPr>
                <w:rFonts w:ascii="標楷體" w:eastAsia="標楷體" w:hAnsi="標楷體" w:hint="eastAsia"/>
                <w:color w:val="auto"/>
              </w:rPr>
              <w:t xml:space="preserve"> 104.7</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color w:val="auto"/>
              </w:rPr>
              <w:t>103</w:t>
            </w:r>
            <w:r w:rsidRPr="00BA550B">
              <w:rPr>
                <w:rFonts w:ascii="標楷體" w:eastAsia="標楷體" w:hAnsi="標楷體" w:hint="eastAsia"/>
                <w:color w:val="auto"/>
              </w:rPr>
              <w:t>學年度高雄應用科技大學教學類優良教師</w:t>
            </w:r>
            <w:r w:rsidR="00C1498E" w:rsidRPr="00BA550B">
              <w:rPr>
                <w:rFonts w:ascii="標楷體" w:eastAsia="標楷體" w:hAnsi="標楷體" w:hint="eastAsia"/>
                <w:color w:val="auto"/>
              </w:rPr>
              <w:t xml:space="preserve"> 104.3</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103學年度獎勵特殊優秀教學人才彈性薪資獎勵</w:t>
            </w:r>
            <w:r w:rsidR="00C1498E" w:rsidRPr="00BA550B">
              <w:rPr>
                <w:rFonts w:ascii="標楷體" w:eastAsia="標楷體" w:hAnsi="標楷體" w:hint="eastAsia"/>
                <w:color w:val="auto"/>
              </w:rPr>
              <w:t xml:space="preserve"> </w:t>
            </w:r>
            <w:r w:rsidR="00C1498E" w:rsidRPr="00BA550B">
              <w:rPr>
                <w:rFonts w:ascii="標楷體" w:eastAsia="標楷體" w:hAnsi="標楷體"/>
                <w:color w:val="auto"/>
              </w:rPr>
              <w:t>103.8~104.7</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103學年度人文社會學院教學類優良老師</w:t>
            </w:r>
            <w:r w:rsidR="00C1498E" w:rsidRPr="00BA550B">
              <w:rPr>
                <w:rFonts w:ascii="標楷體" w:eastAsia="標楷體" w:hAnsi="標楷體" w:hint="eastAsia"/>
                <w:color w:val="auto"/>
              </w:rPr>
              <w:t xml:space="preserve"> 104.1</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103學年度應外系教學類優良老師</w:t>
            </w:r>
          </w:p>
          <w:p w:rsidR="0092169F" w:rsidRPr="00BA550B" w:rsidRDefault="0092169F" w:rsidP="0092169F">
            <w:pPr>
              <w:pStyle w:val="Default"/>
              <w:widowControl/>
              <w:numPr>
                <w:ilvl w:val="0"/>
                <w:numId w:val="18"/>
              </w:numPr>
              <w:spacing w:line="360" w:lineRule="auto"/>
              <w:rPr>
                <w:rFonts w:ascii="標楷體" w:eastAsia="標楷體" w:hAnsi="標楷體"/>
                <w:color w:val="auto"/>
              </w:rPr>
            </w:pPr>
            <w:r w:rsidRPr="00BA550B">
              <w:rPr>
                <w:rFonts w:ascii="標楷體" w:eastAsia="標楷體" w:hAnsi="標楷體" w:hint="eastAsia"/>
                <w:color w:val="auto"/>
              </w:rPr>
              <w:t>102學年度高雄應用科技大學優良數位課程獎勵</w:t>
            </w:r>
            <w:r w:rsidR="00C1498E" w:rsidRPr="00BA550B">
              <w:rPr>
                <w:rFonts w:ascii="標楷體" w:eastAsia="標楷體" w:hAnsi="標楷體" w:hint="eastAsia"/>
                <w:color w:val="auto"/>
              </w:rPr>
              <w:t xml:space="preserve"> 103.9</w:t>
            </w:r>
          </w:p>
          <w:p w:rsidR="00DB5570" w:rsidRPr="00BA550B" w:rsidRDefault="00DB5570" w:rsidP="00DB5570">
            <w:pPr>
              <w:pStyle w:val="Default"/>
              <w:widowControl/>
              <w:spacing w:line="360" w:lineRule="auto"/>
              <w:rPr>
                <w:rFonts w:ascii="標楷體" w:eastAsia="標楷體" w:hAnsi="標楷體"/>
                <w:color w:val="auto"/>
              </w:rPr>
            </w:pPr>
            <w:r w:rsidRPr="00BA550B">
              <w:rPr>
                <w:rFonts w:ascii="標楷體" w:eastAsia="標楷體" w:hAnsi="標楷體" w:hint="eastAsia"/>
                <w:color w:val="auto"/>
              </w:rPr>
              <w:t>【輔導優良獎勵】</w:t>
            </w:r>
          </w:p>
          <w:p w:rsidR="0092169F" w:rsidRPr="00BA550B" w:rsidRDefault="0092169F" w:rsidP="00EF2A19">
            <w:pPr>
              <w:pStyle w:val="Default"/>
              <w:widowControl/>
              <w:numPr>
                <w:ilvl w:val="0"/>
                <w:numId w:val="19"/>
              </w:numPr>
              <w:spacing w:line="360" w:lineRule="auto"/>
              <w:rPr>
                <w:rFonts w:ascii="標楷體" w:eastAsia="標楷體" w:hAnsi="標楷體"/>
                <w:color w:val="auto"/>
              </w:rPr>
            </w:pPr>
            <w:r w:rsidRPr="00BA550B">
              <w:rPr>
                <w:rFonts w:ascii="標楷體" w:eastAsia="標楷體" w:hAnsi="標楷體"/>
                <w:color w:val="auto"/>
              </w:rPr>
              <w:t>教育部105</w:t>
            </w:r>
            <w:r w:rsidRPr="00BA550B">
              <w:rPr>
                <w:rFonts w:ascii="標楷體" w:eastAsia="標楷體" w:hAnsi="標楷體" w:hint="eastAsia"/>
                <w:color w:val="auto"/>
              </w:rPr>
              <w:t>學</w:t>
            </w:r>
            <w:r w:rsidRPr="00BA550B">
              <w:rPr>
                <w:rFonts w:ascii="標楷體" w:eastAsia="標楷體" w:hAnsi="標楷體"/>
                <w:color w:val="auto"/>
              </w:rPr>
              <w:t>年度</w:t>
            </w:r>
            <w:r w:rsidRPr="00BA550B">
              <w:rPr>
                <w:rFonts w:ascii="標楷體" w:eastAsia="標楷體" w:hAnsi="標楷體" w:hint="eastAsia"/>
                <w:color w:val="auto"/>
              </w:rPr>
              <w:t>友善校園</w:t>
            </w:r>
            <w:r w:rsidRPr="00BA550B">
              <w:rPr>
                <w:rFonts w:ascii="標楷體" w:eastAsia="標楷體" w:hAnsi="標楷體"/>
                <w:color w:val="auto"/>
              </w:rPr>
              <w:t>優秀導師獎</w:t>
            </w:r>
            <w:r w:rsidRPr="00BA550B">
              <w:rPr>
                <w:rFonts w:ascii="標楷體" w:eastAsia="標楷體" w:hAnsi="標楷體" w:hint="eastAsia"/>
                <w:color w:val="auto"/>
              </w:rPr>
              <w:t>105.12.2</w:t>
            </w:r>
          </w:p>
          <w:p w:rsidR="0092169F" w:rsidRPr="00BA550B" w:rsidRDefault="0092169F" w:rsidP="00EF2A19">
            <w:pPr>
              <w:pStyle w:val="Default"/>
              <w:widowControl/>
              <w:numPr>
                <w:ilvl w:val="0"/>
                <w:numId w:val="19"/>
              </w:numPr>
              <w:spacing w:line="360" w:lineRule="auto"/>
              <w:rPr>
                <w:rFonts w:ascii="標楷體" w:eastAsia="標楷體" w:hAnsi="標楷體"/>
                <w:color w:val="auto"/>
              </w:rPr>
            </w:pPr>
            <w:r w:rsidRPr="00BA550B">
              <w:rPr>
                <w:rFonts w:ascii="標楷體" w:eastAsia="標楷體" w:hAnsi="標楷體" w:hint="eastAsia"/>
                <w:color w:val="auto"/>
              </w:rPr>
              <w:t>102學年度高雄應用科技大學優良導師</w:t>
            </w:r>
            <w:r w:rsidR="00C1498E" w:rsidRPr="00BA550B">
              <w:rPr>
                <w:rFonts w:ascii="標楷體" w:eastAsia="標楷體" w:hAnsi="標楷體" w:hint="eastAsia"/>
                <w:color w:val="auto"/>
              </w:rPr>
              <w:t xml:space="preserve"> 103.9</w:t>
            </w:r>
          </w:p>
          <w:p w:rsidR="0092169F" w:rsidRPr="00BA550B" w:rsidRDefault="0092169F" w:rsidP="00EF2A19">
            <w:pPr>
              <w:pStyle w:val="Default"/>
              <w:widowControl/>
              <w:numPr>
                <w:ilvl w:val="0"/>
                <w:numId w:val="19"/>
              </w:numPr>
              <w:spacing w:line="360" w:lineRule="auto"/>
              <w:rPr>
                <w:rFonts w:ascii="標楷體" w:eastAsia="標楷體" w:hAnsi="標楷體"/>
                <w:color w:val="auto"/>
              </w:rPr>
            </w:pPr>
            <w:r w:rsidRPr="00BA550B">
              <w:rPr>
                <w:rFonts w:ascii="標楷體" w:eastAsia="標楷體" w:hAnsi="標楷體" w:hint="eastAsia"/>
                <w:color w:val="auto"/>
              </w:rPr>
              <w:lastRenderedPageBreak/>
              <w:t>102學年度人文社會學院輔導類優良老師</w:t>
            </w:r>
            <w:r w:rsidR="00C1498E" w:rsidRPr="00BA550B">
              <w:rPr>
                <w:rFonts w:ascii="標楷體" w:eastAsia="標楷體" w:hAnsi="標楷體" w:hint="eastAsia"/>
                <w:color w:val="auto"/>
              </w:rPr>
              <w:t xml:space="preserve"> 103.9</w:t>
            </w:r>
          </w:p>
          <w:p w:rsidR="0092169F" w:rsidRPr="00BA550B" w:rsidRDefault="0092169F" w:rsidP="00EF2A19">
            <w:pPr>
              <w:pStyle w:val="Default"/>
              <w:widowControl/>
              <w:numPr>
                <w:ilvl w:val="0"/>
                <w:numId w:val="19"/>
              </w:numPr>
              <w:spacing w:line="360" w:lineRule="auto"/>
              <w:rPr>
                <w:rFonts w:ascii="標楷體" w:eastAsia="標楷體" w:hAnsi="標楷體"/>
                <w:color w:val="auto"/>
              </w:rPr>
            </w:pPr>
            <w:r w:rsidRPr="00BA550B">
              <w:rPr>
                <w:rFonts w:ascii="標楷體" w:eastAsia="標楷體" w:hAnsi="標楷體" w:hint="eastAsia"/>
                <w:color w:val="auto"/>
              </w:rPr>
              <w:t>102學年度應外系輔導類優良老師</w:t>
            </w:r>
            <w:r w:rsidR="00C1498E" w:rsidRPr="00BA550B">
              <w:rPr>
                <w:rFonts w:ascii="標楷體" w:eastAsia="標楷體" w:hAnsi="標楷體" w:hint="eastAsia"/>
                <w:color w:val="auto"/>
              </w:rPr>
              <w:t xml:space="preserve"> 103.9</w:t>
            </w:r>
          </w:p>
          <w:p w:rsidR="0092169F" w:rsidRPr="00BA550B" w:rsidRDefault="0092169F" w:rsidP="00EF2A19">
            <w:pPr>
              <w:pStyle w:val="Default"/>
              <w:widowControl/>
              <w:numPr>
                <w:ilvl w:val="0"/>
                <w:numId w:val="19"/>
              </w:numPr>
              <w:spacing w:line="360" w:lineRule="auto"/>
              <w:rPr>
                <w:rFonts w:ascii="標楷體" w:eastAsia="標楷體" w:hAnsi="標楷體"/>
                <w:color w:val="auto"/>
              </w:rPr>
            </w:pPr>
            <w:r w:rsidRPr="00BA550B">
              <w:rPr>
                <w:rFonts w:ascii="標楷體" w:eastAsia="標楷體" w:hAnsi="標楷體" w:hint="eastAsia"/>
                <w:color w:val="auto"/>
              </w:rPr>
              <w:t>98學年度高雄應用科技大學優良導師</w:t>
            </w:r>
            <w:r w:rsidR="00C1498E" w:rsidRPr="00BA550B">
              <w:rPr>
                <w:rFonts w:ascii="標楷體" w:eastAsia="標楷體" w:hAnsi="標楷體" w:hint="eastAsia"/>
                <w:color w:val="auto"/>
              </w:rPr>
              <w:t xml:space="preserve"> 99.8</w:t>
            </w:r>
          </w:p>
          <w:p w:rsidR="00DB5570" w:rsidRPr="00BA550B" w:rsidRDefault="00DB5570" w:rsidP="00DB5570">
            <w:pPr>
              <w:pStyle w:val="Default"/>
              <w:widowControl/>
              <w:spacing w:line="360" w:lineRule="auto"/>
              <w:rPr>
                <w:rFonts w:ascii="標楷體" w:eastAsia="標楷體" w:hAnsi="標楷體"/>
                <w:color w:val="auto"/>
              </w:rPr>
            </w:pPr>
            <w:r w:rsidRPr="00BA550B">
              <w:rPr>
                <w:rFonts w:ascii="標楷體" w:eastAsia="標楷體" w:hAnsi="標楷體" w:hint="eastAsia"/>
                <w:color w:val="auto"/>
              </w:rPr>
              <w:t>【服務優良獎勵】</w:t>
            </w:r>
          </w:p>
          <w:p w:rsidR="0092169F" w:rsidRPr="00BA550B" w:rsidRDefault="0092169F" w:rsidP="00EF2A19">
            <w:pPr>
              <w:pStyle w:val="Default"/>
              <w:widowControl/>
              <w:numPr>
                <w:ilvl w:val="0"/>
                <w:numId w:val="20"/>
              </w:numPr>
              <w:spacing w:line="360" w:lineRule="auto"/>
              <w:rPr>
                <w:rFonts w:ascii="標楷體" w:eastAsia="標楷體" w:hAnsi="標楷體"/>
                <w:color w:val="auto"/>
              </w:rPr>
            </w:pPr>
            <w:r w:rsidRPr="00BA550B">
              <w:rPr>
                <w:rFonts w:ascii="標楷體" w:eastAsia="標楷體" w:hAnsi="標楷體" w:hint="eastAsia"/>
                <w:color w:val="auto"/>
              </w:rPr>
              <w:t>95學年度人文社會學院服務類優良老師</w:t>
            </w:r>
            <w:r w:rsidR="00C1498E" w:rsidRPr="00BA550B">
              <w:rPr>
                <w:rFonts w:ascii="標楷體" w:eastAsia="標楷體" w:hAnsi="標楷體" w:hint="eastAsia"/>
                <w:color w:val="auto"/>
              </w:rPr>
              <w:t xml:space="preserve"> 96.11</w:t>
            </w:r>
          </w:p>
          <w:p w:rsidR="0092169F" w:rsidRPr="00BA550B" w:rsidRDefault="0092169F" w:rsidP="00EF2A19">
            <w:pPr>
              <w:pStyle w:val="Default"/>
              <w:widowControl/>
              <w:numPr>
                <w:ilvl w:val="0"/>
                <w:numId w:val="20"/>
              </w:numPr>
              <w:spacing w:line="360" w:lineRule="auto"/>
              <w:rPr>
                <w:rFonts w:ascii="標楷體" w:eastAsia="標楷體" w:hAnsi="標楷體"/>
                <w:color w:val="auto"/>
              </w:rPr>
            </w:pPr>
            <w:r w:rsidRPr="00BA550B">
              <w:rPr>
                <w:rFonts w:ascii="標楷體" w:eastAsia="標楷體" w:hAnsi="標楷體" w:hint="eastAsia"/>
                <w:color w:val="auto"/>
              </w:rPr>
              <w:t xml:space="preserve">95學年度應外系服務類優良老師 </w:t>
            </w:r>
            <w:r w:rsidR="00C1498E" w:rsidRPr="00BA550B">
              <w:rPr>
                <w:rFonts w:ascii="標楷體" w:eastAsia="標楷體" w:hAnsi="標楷體"/>
                <w:color w:val="auto"/>
              </w:rPr>
              <w:t>96.9</w:t>
            </w:r>
          </w:p>
          <w:p w:rsidR="00EF2A19" w:rsidRPr="00BA550B" w:rsidRDefault="00EF2A19" w:rsidP="00EF2A19">
            <w:pPr>
              <w:pStyle w:val="Default"/>
              <w:widowControl/>
              <w:spacing w:line="360" w:lineRule="auto"/>
              <w:rPr>
                <w:rFonts w:ascii="標楷體" w:eastAsia="標楷體" w:hAnsi="標楷體"/>
                <w:color w:val="auto"/>
              </w:rPr>
            </w:pPr>
            <w:r w:rsidRPr="00BA550B">
              <w:rPr>
                <w:rFonts w:ascii="標楷體" w:eastAsia="標楷體" w:hAnsi="標楷體" w:hint="eastAsia"/>
                <w:color w:val="auto"/>
              </w:rPr>
              <w:t>【研究優良獎勵】</w:t>
            </w:r>
          </w:p>
          <w:p w:rsidR="0092169F" w:rsidRPr="00BA550B" w:rsidRDefault="0092169F" w:rsidP="00EF2A19">
            <w:pPr>
              <w:pStyle w:val="Default"/>
              <w:widowControl/>
              <w:numPr>
                <w:ilvl w:val="0"/>
                <w:numId w:val="21"/>
              </w:numPr>
              <w:spacing w:line="360" w:lineRule="auto"/>
              <w:rPr>
                <w:rFonts w:ascii="標楷體" w:eastAsia="標楷體" w:hAnsi="標楷體"/>
                <w:color w:val="auto"/>
              </w:rPr>
            </w:pPr>
            <w:r w:rsidRPr="00BA550B">
              <w:rPr>
                <w:rFonts w:ascii="標楷體" w:eastAsia="標楷體" w:hAnsi="標楷體" w:hint="eastAsia"/>
                <w:color w:val="auto"/>
              </w:rPr>
              <w:t>103年度高雄應用科技大學期刊論文發表獎助</w:t>
            </w:r>
            <w:r w:rsidR="00C1498E" w:rsidRPr="00BA550B">
              <w:rPr>
                <w:rFonts w:ascii="標楷體" w:eastAsia="標楷體" w:hAnsi="標楷體" w:hint="eastAsia"/>
                <w:color w:val="auto"/>
              </w:rPr>
              <w:t xml:space="preserve"> 103.9</w:t>
            </w:r>
          </w:p>
          <w:p w:rsidR="0092169F" w:rsidRPr="00BA550B" w:rsidRDefault="0092169F" w:rsidP="00EF2A19">
            <w:pPr>
              <w:pStyle w:val="Default"/>
              <w:widowControl/>
              <w:numPr>
                <w:ilvl w:val="0"/>
                <w:numId w:val="21"/>
              </w:numPr>
              <w:spacing w:line="360" w:lineRule="auto"/>
              <w:rPr>
                <w:rFonts w:ascii="標楷體" w:eastAsia="標楷體" w:hAnsi="標楷體"/>
                <w:color w:val="auto"/>
              </w:rPr>
            </w:pPr>
            <w:r w:rsidRPr="00BA550B">
              <w:rPr>
                <w:rFonts w:ascii="標楷體" w:eastAsia="標楷體" w:hAnsi="標楷體" w:hint="eastAsia"/>
                <w:color w:val="auto"/>
              </w:rPr>
              <w:t xml:space="preserve">103年度人文社會學院優良學術研究論文發表獎助 </w:t>
            </w:r>
          </w:p>
          <w:p w:rsidR="0092169F" w:rsidRPr="00BA550B" w:rsidRDefault="00EF2A19" w:rsidP="00EF2A19">
            <w:pPr>
              <w:pStyle w:val="Default"/>
              <w:widowControl/>
              <w:numPr>
                <w:ilvl w:val="0"/>
                <w:numId w:val="21"/>
              </w:numPr>
              <w:spacing w:line="360" w:lineRule="auto"/>
              <w:rPr>
                <w:rFonts w:ascii="標楷體" w:eastAsia="標楷體" w:hAnsi="標楷體"/>
                <w:color w:val="auto"/>
              </w:rPr>
            </w:pPr>
            <w:r w:rsidRPr="00BA550B">
              <w:rPr>
                <w:rFonts w:ascii="標楷體" w:eastAsia="標楷體" w:hAnsi="標楷體" w:hint="eastAsia"/>
                <w:color w:val="auto"/>
              </w:rPr>
              <w:t>10</w:t>
            </w:r>
            <w:r w:rsidRPr="00BA550B">
              <w:rPr>
                <w:rFonts w:ascii="標楷體" w:eastAsia="標楷體" w:hAnsi="標楷體"/>
                <w:color w:val="auto"/>
              </w:rPr>
              <w:t>2</w:t>
            </w:r>
            <w:r w:rsidRPr="00BA550B">
              <w:rPr>
                <w:rFonts w:ascii="標楷體" w:eastAsia="標楷體" w:hAnsi="標楷體" w:hint="eastAsia"/>
                <w:color w:val="auto"/>
              </w:rPr>
              <w:t>年度人文社會學院優良學術研究論文發表獎助</w:t>
            </w:r>
          </w:p>
          <w:p w:rsidR="00EF2A19" w:rsidRPr="00BA550B" w:rsidRDefault="00EF2A19" w:rsidP="00EF2A19">
            <w:pPr>
              <w:pStyle w:val="Default"/>
              <w:widowControl/>
              <w:numPr>
                <w:ilvl w:val="0"/>
                <w:numId w:val="21"/>
              </w:numPr>
              <w:spacing w:line="360" w:lineRule="auto"/>
              <w:rPr>
                <w:rFonts w:ascii="標楷體" w:eastAsia="標楷體" w:hAnsi="標楷體"/>
                <w:color w:val="auto"/>
              </w:rPr>
            </w:pPr>
            <w:r w:rsidRPr="00BA550B">
              <w:rPr>
                <w:rFonts w:ascii="標楷體" w:eastAsia="標楷體" w:hAnsi="標楷體" w:hint="eastAsia"/>
                <w:color w:val="auto"/>
              </w:rPr>
              <w:t>10</w:t>
            </w:r>
            <w:r w:rsidRPr="00BA550B">
              <w:rPr>
                <w:rFonts w:ascii="標楷體" w:eastAsia="標楷體" w:hAnsi="標楷體"/>
                <w:color w:val="auto"/>
              </w:rPr>
              <w:t>1</w:t>
            </w:r>
            <w:r w:rsidRPr="00BA550B">
              <w:rPr>
                <w:rFonts w:ascii="標楷體" w:eastAsia="標楷體" w:hAnsi="標楷體" w:hint="eastAsia"/>
                <w:color w:val="auto"/>
              </w:rPr>
              <w:t>年度人文社會學院優良學術研究論文發表獎助</w:t>
            </w:r>
          </w:p>
          <w:p w:rsidR="0092169F" w:rsidRPr="00BA550B" w:rsidRDefault="00EF2A19" w:rsidP="00EF2A19">
            <w:pPr>
              <w:pStyle w:val="Default"/>
              <w:widowControl/>
              <w:numPr>
                <w:ilvl w:val="0"/>
                <w:numId w:val="21"/>
              </w:numPr>
              <w:spacing w:line="360" w:lineRule="auto"/>
              <w:rPr>
                <w:rFonts w:ascii="標楷體" w:eastAsia="標楷體" w:hAnsi="標楷體"/>
                <w:color w:val="auto"/>
              </w:rPr>
            </w:pPr>
            <w:r w:rsidRPr="00BA550B">
              <w:rPr>
                <w:rFonts w:ascii="標楷體" w:eastAsia="標楷體" w:hAnsi="標楷體" w:hint="eastAsia"/>
                <w:color w:val="auto"/>
              </w:rPr>
              <w:t>10</w:t>
            </w:r>
            <w:r w:rsidRPr="00BA550B">
              <w:rPr>
                <w:rFonts w:ascii="標楷體" w:eastAsia="標楷體" w:hAnsi="標楷體"/>
                <w:color w:val="auto"/>
              </w:rPr>
              <w:t>0</w:t>
            </w:r>
            <w:r w:rsidRPr="00BA550B">
              <w:rPr>
                <w:rFonts w:ascii="標楷體" w:eastAsia="標楷體" w:hAnsi="標楷體" w:hint="eastAsia"/>
                <w:color w:val="auto"/>
              </w:rPr>
              <w:t>年度人文社會學院優良學術研究論文發表獎助</w:t>
            </w:r>
          </w:p>
          <w:p w:rsidR="0092169F" w:rsidRPr="00BA550B" w:rsidRDefault="00EF2A19" w:rsidP="00EF2A19">
            <w:pPr>
              <w:pStyle w:val="Default"/>
              <w:widowControl/>
              <w:numPr>
                <w:ilvl w:val="0"/>
                <w:numId w:val="21"/>
              </w:numPr>
              <w:spacing w:line="360" w:lineRule="auto"/>
              <w:rPr>
                <w:rFonts w:ascii="標楷體" w:eastAsia="標楷體" w:hAnsi="標楷體"/>
                <w:color w:val="auto"/>
              </w:rPr>
            </w:pPr>
            <w:r w:rsidRPr="00BA550B">
              <w:rPr>
                <w:rFonts w:ascii="標楷體" w:eastAsia="標楷體" w:hAnsi="標楷體"/>
                <w:color w:val="auto"/>
              </w:rPr>
              <w:t>99</w:t>
            </w:r>
            <w:r w:rsidRPr="00BA550B">
              <w:rPr>
                <w:rFonts w:ascii="標楷體" w:eastAsia="標楷體" w:hAnsi="標楷體" w:hint="eastAsia"/>
                <w:color w:val="auto"/>
              </w:rPr>
              <w:t>年度人文社會學院優良學術研究論文發表獎助</w:t>
            </w:r>
          </w:p>
          <w:p w:rsidR="00EC7C17" w:rsidRPr="00BA550B" w:rsidRDefault="00EC7C17" w:rsidP="00C1498E">
            <w:pPr>
              <w:ind w:left="181" w:rightChars="165" w:right="396"/>
              <w:jc w:val="both"/>
              <w:rPr>
                <w:rFonts w:ascii="標楷體" w:eastAsia="標楷體" w:hAnsi="標楷體"/>
              </w:rPr>
            </w:pPr>
          </w:p>
        </w:tc>
      </w:tr>
      <w:tr w:rsidR="00BA550B" w:rsidRPr="00BA550B" w:rsidTr="00E32995">
        <w:tc>
          <w:tcPr>
            <w:tcW w:w="1702" w:type="dxa"/>
            <w:vAlign w:val="center"/>
          </w:tcPr>
          <w:p w:rsidR="00007720" w:rsidRPr="00BA550B" w:rsidRDefault="00007720" w:rsidP="00EC7C17">
            <w:pPr>
              <w:jc w:val="center"/>
              <w:rPr>
                <w:rFonts w:ascii="Times New Roman" w:eastAsia="標楷體" w:hAnsi="Times New Roman" w:cs="Times New Roman"/>
              </w:rPr>
            </w:pPr>
            <w:r w:rsidRPr="00BA550B">
              <w:rPr>
                <w:rFonts w:ascii="Times New Roman" w:eastAsia="標楷體" w:hAnsi="Times New Roman" w:cs="Times New Roman"/>
              </w:rPr>
              <w:lastRenderedPageBreak/>
              <w:t>聯絡資訊</w:t>
            </w:r>
          </w:p>
        </w:tc>
        <w:tc>
          <w:tcPr>
            <w:tcW w:w="7229" w:type="dxa"/>
          </w:tcPr>
          <w:p w:rsidR="00007720" w:rsidRPr="00BA550B" w:rsidRDefault="00EC7C17" w:rsidP="00007720">
            <w:pPr>
              <w:rPr>
                <w:rFonts w:ascii="Times New Roman" w:hAnsi="Times New Roman" w:cs="Times New Roman"/>
              </w:rPr>
            </w:pPr>
            <w:r w:rsidRPr="00BA550B">
              <w:rPr>
                <w:rFonts w:ascii="Times New Roman" w:hAnsi="Times New Roman" w:cs="Times New Roman"/>
              </w:rPr>
              <w:t>peiling@nkust.edu.tw</w:t>
            </w:r>
          </w:p>
        </w:tc>
      </w:tr>
    </w:tbl>
    <w:p w:rsidR="00934B3F" w:rsidRPr="00BA550B" w:rsidRDefault="00934B3F" w:rsidP="00007720">
      <w:pPr>
        <w:rPr>
          <w:rFonts w:ascii="標楷體" w:eastAsia="標楷體" w:hAnsi="標楷體"/>
        </w:rPr>
      </w:pPr>
    </w:p>
    <w:sectPr w:rsidR="00934B3F" w:rsidRPr="00BA55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9C" w:rsidRDefault="00F8649C" w:rsidP="00007720">
      <w:r>
        <w:separator/>
      </w:r>
    </w:p>
  </w:endnote>
  <w:endnote w:type="continuationSeparator" w:id="0">
    <w:p w:rsidR="00F8649C" w:rsidRDefault="00F8649C" w:rsidP="0000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rutiger-Light">
    <w:altName w:val="Malgun Gothic Semilight"/>
    <w:panose1 w:val="00000000000000000000"/>
    <w:charset w:val="88"/>
    <w:family w:val="swiss"/>
    <w:notTrueType/>
    <w:pitch w:val="default"/>
    <w:sig w:usb0="00000001" w:usb1="08080000" w:usb2="00000010" w:usb3="00000000" w:csb0="00100000" w:csb1="00000000"/>
  </w:font>
  <w:font w:name="PMingLiu">
    <w:altName w:val="Times New Roman"/>
    <w:panose1 w:val="00000000000000000000"/>
    <w:charset w:val="00"/>
    <w:family w:val="roman"/>
    <w:notTrueType/>
    <w:pitch w:val="default"/>
  </w:font>
  <w:font w:name="AdobeMingStd-Light">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9C" w:rsidRDefault="00F8649C" w:rsidP="00007720">
      <w:r>
        <w:separator/>
      </w:r>
    </w:p>
  </w:footnote>
  <w:footnote w:type="continuationSeparator" w:id="0">
    <w:p w:rsidR="00F8649C" w:rsidRDefault="00F8649C" w:rsidP="000077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DBA"/>
    <w:multiLevelType w:val="hybridMultilevel"/>
    <w:tmpl w:val="01766D74"/>
    <w:lvl w:ilvl="0" w:tplc="90101F36">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 w15:restartNumberingAfterBreak="0">
    <w:nsid w:val="0DAF1B4B"/>
    <w:multiLevelType w:val="hybridMultilevel"/>
    <w:tmpl w:val="6EB0B026"/>
    <w:lvl w:ilvl="0" w:tplc="E0ACBC5A">
      <w:start w:val="1"/>
      <w:numFmt w:val="decimal"/>
      <w:lvlText w:val="(%1)"/>
      <w:lvlJc w:val="left"/>
      <w:pPr>
        <w:ind w:left="402" w:hanging="360"/>
      </w:pPr>
      <w:rPr>
        <w:rFonts w:ascii="微軟正黑體" w:eastAsia="微軟正黑體" w:hAnsi="微軟正黑體" w:hint="default"/>
        <w:color w:val="222222"/>
        <w:sz w:val="24"/>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 w15:restartNumberingAfterBreak="0">
    <w:nsid w:val="12353169"/>
    <w:multiLevelType w:val="hybridMultilevel"/>
    <w:tmpl w:val="0B483CAC"/>
    <w:lvl w:ilvl="0" w:tplc="90101F3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293F1D"/>
    <w:multiLevelType w:val="hybridMultilevel"/>
    <w:tmpl w:val="14CE9F32"/>
    <w:lvl w:ilvl="0" w:tplc="BB88C808">
      <w:start w:val="1"/>
      <w:numFmt w:val="decimal"/>
      <w:lvlText w:val="(%1)"/>
      <w:lvlJc w:val="left"/>
      <w:pPr>
        <w:tabs>
          <w:tab w:val="num" w:pos="960"/>
        </w:tabs>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8129FE"/>
    <w:multiLevelType w:val="hybridMultilevel"/>
    <w:tmpl w:val="766CA560"/>
    <w:lvl w:ilvl="0" w:tplc="072C842A">
      <w:start w:val="1"/>
      <w:numFmt w:val="decimal"/>
      <w:lvlText w:val="(%1)"/>
      <w:lvlJc w:val="left"/>
      <w:pPr>
        <w:tabs>
          <w:tab w:val="num" w:pos="390"/>
        </w:tabs>
        <w:ind w:left="390" w:hanging="39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DE257C"/>
    <w:multiLevelType w:val="hybridMultilevel"/>
    <w:tmpl w:val="1EEE00D0"/>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15:restartNumberingAfterBreak="0">
    <w:nsid w:val="22275810"/>
    <w:multiLevelType w:val="hybridMultilevel"/>
    <w:tmpl w:val="2C9CA0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5C3E2F"/>
    <w:multiLevelType w:val="hybridMultilevel"/>
    <w:tmpl w:val="9F4A828C"/>
    <w:lvl w:ilvl="0" w:tplc="90101F36">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37032489"/>
    <w:multiLevelType w:val="hybridMultilevel"/>
    <w:tmpl w:val="A156F9AA"/>
    <w:lvl w:ilvl="0" w:tplc="90101F36">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9" w15:restartNumberingAfterBreak="0">
    <w:nsid w:val="3BDA4B12"/>
    <w:multiLevelType w:val="hybridMultilevel"/>
    <w:tmpl w:val="845EAE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DA40645"/>
    <w:multiLevelType w:val="hybridMultilevel"/>
    <w:tmpl w:val="8A5EC9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0972AE"/>
    <w:multiLevelType w:val="hybridMultilevel"/>
    <w:tmpl w:val="942E49D4"/>
    <w:lvl w:ilvl="0" w:tplc="49B8797A">
      <w:start w:val="1"/>
      <w:numFmt w:val="bullet"/>
      <w:lvlText w:val=""/>
      <w:lvlJc w:val="left"/>
      <w:pPr>
        <w:ind w:left="752" w:hanging="480"/>
      </w:pPr>
      <w:rPr>
        <w:rFonts w:ascii="Wingdings" w:hAnsi="Wingdings" w:hint="default"/>
      </w:rPr>
    </w:lvl>
    <w:lvl w:ilvl="1" w:tplc="04090003" w:tentative="1">
      <w:start w:val="1"/>
      <w:numFmt w:val="bullet"/>
      <w:lvlText w:val=""/>
      <w:lvlJc w:val="left"/>
      <w:pPr>
        <w:ind w:left="1232" w:hanging="480"/>
      </w:pPr>
      <w:rPr>
        <w:rFonts w:ascii="Wingdings" w:hAnsi="Wingdings" w:hint="default"/>
      </w:rPr>
    </w:lvl>
    <w:lvl w:ilvl="2" w:tplc="04090005" w:tentative="1">
      <w:start w:val="1"/>
      <w:numFmt w:val="bullet"/>
      <w:lvlText w:val=""/>
      <w:lvlJc w:val="left"/>
      <w:pPr>
        <w:ind w:left="1712" w:hanging="480"/>
      </w:pPr>
      <w:rPr>
        <w:rFonts w:ascii="Wingdings" w:hAnsi="Wingdings" w:hint="default"/>
      </w:rPr>
    </w:lvl>
    <w:lvl w:ilvl="3" w:tplc="04090001" w:tentative="1">
      <w:start w:val="1"/>
      <w:numFmt w:val="bullet"/>
      <w:lvlText w:val=""/>
      <w:lvlJc w:val="left"/>
      <w:pPr>
        <w:ind w:left="2192" w:hanging="480"/>
      </w:pPr>
      <w:rPr>
        <w:rFonts w:ascii="Wingdings" w:hAnsi="Wingdings" w:hint="default"/>
      </w:rPr>
    </w:lvl>
    <w:lvl w:ilvl="4" w:tplc="04090003" w:tentative="1">
      <w:start w:val="1"/>
      <w:numFmt w:val="bullet"/>
      <w:lvlText w:val=""/>
      <w:lvlJc w:val="left"/>
      <w:pPr>
        <w:ind w:left="2672" w:hanging="480"/>
      </w:pPr>
      <w:rPr>
        <w:rFonts w:ascii="Wingdings" w:hAnsi="Wingdings" w:hint="default"/>
      </w:rPr>
    </w:lvl>
    <w:lvl w:ilvl="5" w:tplc="04090005" w:tentative="1">
      <w:start w:val="1"/>
      <w:numFmt w:val="bullet"/>
      <w:lvlText w:val=""/>
      <w:lvlJc w:val="left"/>
      <w:pPr>
        <w:ind w:left="3152" w:hanging="480"/>
      </w:pPr>
      <w:rPr>
        <w:rFonts w:ascii="Wingdings" w:hAnsi="Wingdings" w:hint="default"/>
      </w:rPr>
    </w:lvl>
    <w:lvl w:ilvl="6" w:tplc="04090001" w:tentative="1">
      <w:start w:val="1"/>
      <w:numFmt w:val="bullet"/>
      <w:lvlText w:val=""/>
      <w:lvlJc w:val="left"/>
      <w:pPr>
        <w:ind w:left="3632" w:hanging="480"/>
      </w:pPr>
      <w:rPr>
        <w:rFonts w:ascii="Wingdings" w:hAnsi="Wingdings" w:hint="default"/>
      </w:rPr>
    </w:lvl>
    <w:lvl w:ilvl="7" w:tplc="04090003" w:tentative="1">
      <w:start w:val="1"/>
      <w:numFmt w:val="bullet"/>
      <w:lvlText w:val=""/>
      <w:lvlJc w:val="left"/>
      <w:pPr>
        <w:ind w:left="4112" w:hanging="480"/>
      </w:pPr>
      <w:rPr>
        <w:rFonts w:ascii="Wingdings" w:hAnsi="Wingdings" w:hint="default"/>
      </w:rPr>
    </w:lvl>
    <w:lvl w:ilvl="8" w:tplc="04090005" w:tentative="1">
      <w:start w:val="1"/>
      <w:numFmt w:val="bullet"/>
      <w:lvlText w:val=""/>
      <w:lvlJc w:val="left"/>
      <w:pPr>
        <w:ind w:left="4592" w:hanging="480"/>
      </w:pPr>
      <w:rPr>
        <w:rFonts w:ascii="Wingdings" w:hAnsi="Wingdings" w:hint="default"/>
      </w:rPr>
    </w:lvl>
  </w:abstractNum>
  <w:abstractNum w:abstractNumId="12" w15:restartNumberingAfterBreak="0">
    <w:nsid w:val="4A526EF4"/>
    <w:multiLevelType w:val="hybridMultilevel"/>
    <w:tmpl w:val="B55C1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DCB26D3"/>
    <w:multiLevelType w:val="hybridMultilevel"/>
    <w:tmpl w:val="3D624AE0"/>
    <w:lvl w:ilvl="0" w:tplc="04090001">
      <w:start w:val="1"/>
      <w:numFmt w:val="bullet"/>
      <w:lvlText w:val=""/>
      <w:lvlJc w:val="left"/>
      <w:pPr>
        <w:ind w:left="1419" w:hanging="480"/>
      </w:pPr>
      <w:rPr>
        <w:rFonts w:ascii="Wingdings" w:hAnsi="Wingdings" w:hint="default"/>
      </w:rPr>
    </w:lvl>
    <w:lvl w:ilvl="1" w:tplc="04090003" w:tentative="1">
      <w:start w:val="1"/>
      <w:numFmt w:val="bullet"/>
      <w:lvlText w:val=""/>
      <w:lvlJc w:val="left"/>
      <w:pPr>
        <w:ind w:left="1899" w:hanging="480"/>
      </w:pPr>
      <w:rPr>
        <w:rFonts w:ascii="Wingdings" w:hAnsi="Wingdings" w:hint="default"/>
      </w:rPr>
    </w:lvl>
    <w:lvl w:ilvl="2" w:tplc="04090005" w:tentative="1">
      <w:start w:val="1"/>
      <w:numFmt w:val="bullet"/>
      <w:lvlText w:val=""/>
      <w:lvlJc w:val="left"/>
      <w:pPr>
        <w:ind w:left="2379" w:hanging="480"/>
      </w:pPr>
      <w:rPr>
        <w:rFonts w:ascii="Wingdings" w:hAnsi="Wingdings" w:hint="default"/>
      </w:rPr>
    </w:lvl>
    <w:lvl w:ilvl="3" w:tplc="04090001" w:tentative="1">
      <w:start w:val="1"/>
      <w:numFmt w:val="bullet"/>
      <w:lvlText w:val=""/>
      <w:lvlJc w:val="left"/>
      <w:pPr>
        <w:ind w:left="2859" w:hanging="480"/>
      </w:pPr>
      <w:rPr>
        <w:rFonts w:ascii="Wingdings" w:hAnsi="Wingdings" w:hint="default"/>
      </w:rPr>
    </w:lvl>
    <w:lvl w:ilvl="4" w:tplc="04090003" w:tentative="1">
      <w:start w:val="1"/>
      <w:numFmt w:val="bullet"/>
      <w:lvlText w:val=""/>
      <w:lvlJc w:val="left"/>
      <w:pPr>
        <w:ind w:left="3339" w:hanging="480"/>
      </w:pPr>
      <w:rPr>
        <w:rFonts w:ascii="Wingdings" w:hAnsi="Wingdings" w:hint="default"/>
      </w:rPr>
    </w:lvl>
    <w:lvl w:ilvl="5" w:tplc="04090005" w:tentative="1">
      <w:start w:val="1"/>
      <w:numFmt w:val="bullet"/>
      <w:lvlText w:val=""/>
      <w:lvlJc w:val="left"/>
      <w:pPr>
        <w:ind w:left="3819" w:hanging="480"/>
      </w:pPr>
      <w:rPr>
        <w:rFonts w:ascii="Wingdings" w:hAnsi="Wingdings" w:hint="default"/>
      </w:rPr>
    </w:lvl>
    <w:lvl w:ilvl="6" w:tplc="04090001" w:tentative="1">
      <w:start w:val="1"/>
      <w:numFmt w:val="bullet"/>
      <w:lvlText w:val=""/>
      <w:lvlJc w:val="left"/>
      <w:pPr>
        <w:ind w:left="4299" w:hanging="480"/>
      </w:pPr>
      <w:rPr>
        <w:rFonts w:ascii="Wingdings" w:hAnsi="Wingdings" w:hint="default"/>
      </w:rPr>
    </w:lvl>
    <w:lvl w:ilvl="7" w:tplc="04090003" w:tentative="1">
      <w:start w:val="1"/>
      <w:numFmt w:val="bullet"/>
      <w:lvlText w:val=""/>
      <w:lvlJc w:val="left"/>
      <w:pPr>
        <w:ind w:left="4779" w:hanging="480"/>
      </w:pPr>
      <w:rPr>
        <w:rFonts w:ascii="Wingdings" w:hAnsi="Wingdings" w:hint="default"/>
      </w:rPr>
    </w:lvl>
    <w:lvl w:ilvl="8" w:tplc="04090005" w:tentative="1">
      <w:start w:val="1"/>
      <w:numFmt w:val="bullet"/>
      <w:lvlText w:val=""/>
      <w:lvlJc w:val="left"/>
      <w:pPr>
        <w:ind w:left="5259" w:hanging="480"/>
      </w:pPr>
      <w:rPr>
        <w:rFonts w:ascii="Wingdings" w:hAnsi="Wingdings" w:hint="default"/>
      </w:rPr>
    </w:lvl>
  </w:abstractNum>
  <w:abstractNum w:abstractNumId="14" w15:restartNumberingAfterBreak="0">
    <w:nsid w:val="4F7E4CD2"/>
    <w:multiLevelType w:val="hybridMultilevel"/>
    <w:tmpl w:val="B762B192"/>
    <w:lvl w:ilvl="0" w:tplc="5900D78C">
      <w:start w:val="2"/>
      <w:numFmt w:val="decimal"/>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E30A11"/>
    <w:multiLevelType w:val="hybridMultilevel"/>
    <w:tmpl w:val="AA7E4B44"/>
    <w:lvl w:ilvl="0" w:tplc="9182BBB6">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6" w15:restartNumberingAfterBreak="0">
    <w:nsid w:val="573D7D49"/>
    <w:multiLevelType w:val="hybridMultilevel"/>
    <w:tmpl w:val="1FEE2E84"/>
    <w:lvl w:ilvl="0" w:tplc="3E603A50">
      <w:start w:val="1"/>
      <w:numFmt w:val="bullet"/>
      <w:lvlText w:val="-"/>
      <w:lvlJc w:val="left"/>
      <w:pPr>
        <w:ind w:left="480" w:hanging="480"/>
      </w:pPr>
      <w:rPr>
        <w:rFonts w:ascii="新細明體" w:eastAsia="新細明體" w:hAnsi="新細明體" w:hint="eastAsia"/>
      </w:rPr>
    </w:lvl>
    <w:lvl w:ilvl="1" w:tplc="1AA45484">
      <w:start w:val="1"/>
      <w:numFmt w:val="bullet"/>
      <w:lvlText w:val="-"/>
      <w:lvlJc w:val="left"/>
      <w:pPr>
        <w:ind w:left="960" w:hanging="480"/>
      </w:pPr>
      <w:rPr>
        <w:rFonts w:ascii="Times New Roman" w:eastAsia="標楷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762191B"/>
    <w:multiLevelType w:val="hybridMultilevel"/>
    <w:tmpl w:val="E47AC324"/>
    <w:lvl w:ilvl="0" w:tplc="F2182634">
      <w:start w:val="1"/>
      <w:numFmt w:val="decimal"/>
      <w:lvlText w:val="(%1)"/>
      <w:lvlJc w:val="left"/>
      <w:pPr>
        <w:tabs>
          <w:tab w:val="num" w:pos="600"/>
        </w:tabs>
        <w:ind w:left="600" w:hanging="360"/>
      </w:pPr>
      <w:rPr>
        <w:rFonts w:hint="default"/>
        <w:color w:val="000000"/>
        <w:sz w:val="23"/>
      </w:rPr>
    </w:lvl>
    <w:lvl w:ilvl="1" w:tplc="A4444A66">
      <w:start w:val="1"/>
      <w:numFmt w:val="decimal"/>
      <w:lvlText w:val="(%2)"/>
      <w:lvlJc w:val="left"/>
      <w:pPr>
        <w:tabs>
          <w:tab w:val="num" w:pos="840"/>
        </w:tabs>
        <w:ind w:left="840" w:hanging="36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9664F6"/>
    <w:multiLevelType w:val="hybridMultilevel"/>
    <w:tmpl w:val="FDBCE2DE"/>
    <w:lvl w:ilvl="0" w:tplc="90101F36">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9" w15:restartNumberingAfterBreak="0">
    <w:nsid w:val="70360D00"/>
    <w:multiLevelType w:val="hybridMultilevel"/>
    <w:tmpl w:val="B3F89F92"/>
    <w:lvl w:ilvl="0" w:tplc="90101F36">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7C370AEE"/>
    <w:multiLevelType w:val="hybridMultilevel"/>
    <w:tmpl w:val="0ADC10A0"/>
    <w:lvl w:ilvl="0" w:tplc="04090003">
      <w:start w:val="1"/>
      <w:numFmt w:val="bullet"/>
      <w:lvlText w:val=""/>
      <w:lvlJc w:val="left"/>
      <w:pPr>
        <w:ind w:left="722" w:hanging="480"/>
      </w:pPr>
      <w:rPr>
        <w:rFonts w:ascii="Wingdings" w:hAnsi="Wingdings" w:hint="default"/>
      </w:rPr>
    </w:lvl>
    <w:lvl w:ilvl="1" w:tplc="342613FC">
      <w:numFmt w:val="bullet"/>
      <w:lvlText w:val="-"/>
      <w:lvlJc w:val="left"/>
      <w:pPr>
        <w:ind w:left="1082" w:hanging="360"/>
      </w:pPr>
      <w:rPr>
        <w:rFonts w:ascii="Calibri" w:eastAsia="標楷體" w:hAnsi="Calibri" w:cs="Calibri"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num w:numId="1">
    <w:abstractNumId w:val="20"/>
  </w:num>
  <w:num w:numId="2">
    <w:abstractNumId w:val="11"/>
  </w:num>
  <w:num w:numId="3">
    <w:abstractNumId w:val="16"/>
  </w:num>
  <w:num w:numId="4">
    <w:abstractNumId w:val="10"/>
  </w:num>
  <w:num w:numId="5">
    <w:abstractNumId w:val="6"/>
  </w:num>
  <w:num w:numId="6">
    <w:abstractNumId w:val="9"/>
  </w:num>
  <w:num w:numId="7">
    <w:abstractNumId w:val="12"/>
  </w:num>
  <w:num w:numId="8">
    <w:abstractNumId w:val="3"/>
  </w:num>
  <w:num w:numId="9">
    <w:abstractNumId w:val="17"/>
  </w:num>
  <w:num w:numId="10">
    <w:abstractNumId w:val="2"/>
  </w:num>
  <w:num w:numId="11">
    <w:abstractNumId w:val="7"/>
  </w:num>
  <w:num w:numId="12">
    <w:abstractNumId w:val="5"/>
  </w:num>
  <w:num w:numId="13">
    <w:abstractNumId w:val="1"/>
  </w:num>
  <w:num w:numId="14">
    <w:abstractNumId w:val="19"/>
  </w:num>
  <w:num w:numId="15">
    <w:abstractNumId w:val="14"/>
  </w:num>
  <w:num w:numId="16">
    <w:abstractNumId w:val="4"/>
  </w:num>
  <w:num w:numId="17">
    <w:abstractNumId w:val="13"/>
  </w:num>
  <w:num w:numId="18">
    <w:abstractNumId w:val="0"/>
  </w:num>
  <w:num w:numId="19">
    <w:abstractNumId w:val="8"/>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5"/>
    <w:rsid w:val="00007720"/>
    <w:rsid w:val="00042806"/>
    <w:rsid w:val="000B757B"/>
    <w:rsid w:val="00104C5F"/>
    <w:rsid w:val="00136628"/>
    <w:rsid w:val="002C292A"/>
    <w:rsid w:val="00322A3C"/>
    <w:rsid w:val="00353376"/>
    <w:rsid w:val="00360EF4"/>
    <w:rsid w:val="00463140"/>
    <w:rsid w:val="00477738"/>
    <w:rsid w:val="00573F53"/>
    <w:rsid w:val="005A3F03"/>
    <w:rsid w:val="005C0A79"/>
    <w:rsid w:val="006832E3"/>
    <w:rsid w:val="00716705"/>
    <w:rsid w:val="007370F3"/>
    <w:rsid w:val="00754CF4"/>
    <w:rsid w:val="00757E18"/>
    <w:rsid w:val="007D61B8"/>
    <w:rsid w:val="008E3D45"/>
    <w:rsid w:val="0091238E"/>
    <w:rsid w:val="0092169F"/>
    <w:rsid w:val="00934B3F"/>
    <w:rsid w:val="00992D28"/>
    <w:rsid w:val="009F4806"/>
    <w:rsid w:val="00A23586"/>
    <w:rsid w:val="00A31B2A"/>
    <w:rsid w:val="00A63031"/>
    <w:rsid w:val="00AC2303"/>
    <w:rsid w:val="00AF280F"/>
    <w:rsid w:val="00B13115"/>
    <w:rsid w:val="00BA550B"/>
    <w:rsid w:val="00BD0E01"/>
    <w:rsid w:val="00BE51E1"/>
    <w:rsid w:val="00C1498E"/>
    <w:rsid w:val="00C826D6"/>
    <w:rsid w:val="00CC5FB7"/>
    <w:rsid w:val="00CD3C00"/>
    <w:rsid w:val="00D34BAB"/>
    <w:rsid w:val="00DB5570"/>
    <w:rsid w:val="00DE1B35"/>
    <w:rsid w:val="00E200CE"/>
    <w:rsid w:val="00E32995"/>
    <w:rsid w:val="00E532E0"/>
    <w:rsid w:val="00EC7C17"/>
    <w:rsid w:val="00EF2A19"/>
    <w:rsid w:val="00F37DC7"/>
    <w:rsid w:val="00F51514"/>
    <w:rsid w:val="00F86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26A89-B8AC-497B-A25B-1741678B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720"/>
    <w:pPr>
      <w:tabs>
        <w:tab w:val="center" w:pos="4153"/>
        <w:tab w:val="right" w:pos="8306"/>
      </w:tabs>
      <w:snapToGrid w:val="0"/>
    </w:pPr>
    <w:rPr>
      <w:sz w:val="20"/>
      <w:szCs w:val="20"/>
    </w:rPr>
  </w:style>
  <w:style w:type="character" w:customStyle="1" w:styleId="a4">
    <w:name w:val="頁首 字元"/>
    <w:basedOn w:val="a0"/>
    <w:link w:val="a3"/>
    <w:uiPriority w:val="99"/>
    <w:rsid w:val="00007720"/>
    <w:rPr>
      <w:sz w:val="20"/>
      <w:szCs w:val="20"/>
    </w:rPr>
  </w:style>
  <w:style w:type="paragraph" w:styleId="a5">
    <w:name w:val="footer"/>
    <w:basedOn w:val="a"/>
    <w:link w:val="a6"/>
    <w:uiPriority w:val="99"/>
    <w:unhideWhenUsed/>
    <w:rsid w:val="00007720"/>
    <w:pPr>
      <w:tabs>
        <w:tab w:val="center" w:pos="4153"/>
        <w:tab w:val="right" w:pos="8306"/>
      </w:tabs>
      <w:snapToGrid w:val="0"/>
    </w:pPr>
    <w:rPr>
      <w:sz w:val="20"/>
      <w:szCs w:val="20"/>
    </w:rPr>
  </w:style>
  <w:style w:type="character" w:customStyle="1" w:styleId="a6">
    <w:name w:val="頁尾 字元"/>
    <w:basedOn w:val="a0"/>
    <w:link w:val="a5"/>
    <w:uiPriority w:val="99"/>
    <w:rsid w:val="00007720"/>
    <w:rPr>
      <w:sz w:val="20"/>
      <w:szCs w:val="20"/>
    </w:rPr>
  </w:style>
  <w:style w:type="table" w:styleId="a7">
    <w:name w:val="Table Grid"/>
    <w:basedOn w:val="a1"/>
    <w:uiPriority w:val="59"/>
    <w:rsid w:val="0000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07720"/>
    <w:rPr>
      <w:color w:val="0000FF" w:themeColor="hyperlink"/>
      <w:u w:val="single"/>
    </w:rPr>
  </w:style>
  <w:style w:type="paragraph" w:styleId="a9">
    <w:name w:val="List Paragraph"/>
    <w:basedOn w:val="a"/>
    <w:uiPriority w:val="34"/>
    <w:qFormat/>
    <w:rsid w:val="00E200CE"/>
    <w:pPr>
      <w:ind w:leftChars="200" w:left="480"/>
    </w:pPr>
  </w:style>
  <w:style w:type="character" w:styleId="aa">
    <w:name w:val="Strong"/>
    <w:uiPriority w:val="22"/>
    <w:qFormat/>
    <w:rsid w:val="00E532E0"/>
    <w:rPr>
      <w:b/>
      <w:bCs/>
    </w:rPr>
  </w:style>
  <w:style w:type="character" w:styleId="ab">
    <w:name w:val="Emphasis"/>
    <w:uiPriority w:val="20"/>
    <w:qFormat/>
    <w:rsid w:val="00E532E0"/>
    <w:rPr>
      <w:i/>
      <w:iCs/>
    </w:rPr>
  </w:style>
  <w:style w:type="paragraph" w:customStyle="1" w:styleId="Default">
    <w:name w:val="Default"/>
    <w:rsid w:val="0092169F"/>
    <w:pPr>
      <w:widowControl w:val="0"/>
      <w:autoSpaceDE w:val="0"/>
      <w:autoSpaceDN w:val="0"/>
      <w:adjustRightInd w:val="0"/>
    </w:pPr>
    <w:rPr>
      <w:rFonts w:ascii="Frutiger-Light" w:eastAsia="Frutiger-Light" w:hAnsi="Times New Roman" w:cs="Frutiger-Light"/>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276">
      <w:bodyDiv w:val="1"/>
      <w:marLeft w:val="0"/>
      <w:marRight w:val="0"/>
      <w:marTop w:val="0"/>
      <w:marBottom w:val="0"/>
      <w:divBdr>
        <w:top w:val="none" w:sz="0" w:space="0" w:color="auto"/>
        <w:left w:val="none" w:sz="0" w:space="0" w:color="auto"/>
        <w:bottom w:val="none" w:sz="0" w:space="0" w:color="auto"/>
        <w:right w:val="none" w:sz="0" w:space="0" w:color="auto"/>
      </w:divBdr>
    </w:div>
    <w:div w:id="869338017">
      <w:bodyDiv w:val="1"/>
      <w:marLeft w:val="0"/>
      <w:marRight w:val="0"/>
      <w:marTop w:val="0"/>
      <w:marBottom w:val="0"/>
      <w:divBdr>
        <w:top w:val="none" w:sz="0" w:space="0" w:color="auto"/>
        <w:left w:val="none" w:sz="0" w:space="0" w:color="auto"/>
        <w:bottom w:val="none" w:sz="0" w:space="0" w:color="auto"/>
        <w:right w:val="none" w:sz="0" w:space="0" w:color="auto"/>
      </w:divBdr>
    </w:div>
    <w:div w:id="16098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moe.edu.tw/events/seminar_2014_list" TargetMode="External"/><Relationship Id="rId3" Type="http://schemas.openxmlformats.org/officeDocument/2006/relationships/settings" Target="settings.xml"/><Relationship Id="rId7" Type="http://schemas.openxmlformats.org/officeDocument/2006/relationships/hyperlink" Target="http://www.aia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2607</Words>
  <Characters>14863</Characters>
  <Application>Microsoft Office Word</Application>
  <DocSecurity>0</DocSecurity>
  <Lines>123</Lines>
  <Paragraphs>34</Paragraphs>
  <ScaleCrop>false</ScaleCrop>
  <Company>NKFUST</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4</cp:revision>
  <dcterms:created xsi:type="dcterms:W3CDTF">2020-09-02T13:46:00Z</dcterms:created>
  <dcterms:modified xsi:type="dcterms:W3CDTF">2020-09-03T06:34:00Z</dcterms:modified>
</cp:coreProperties>
</file>